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D5AA" w14:textId="1E247FED" w:rsidR="004E5D4D" w:rsidRDefault="004E5D4D" w:rsidP="000F07D9">
      <w:pPr>
        <w:jc w:val="center"/>
        <w:rPr>
          <w:sz w:val="24"/>
        </w:rPr>
      </w:pPr>
      <w:r w:rsidRPr="00CD44F8">
        <w:rPr>
          <w:sz w:val="24"/>
        </w:rPr>
        <w:t>Regulamin naboru</w:t>
      </w:r>
      <w:r w:rsidR="002F2010" w:rsidRPr="00CD44F8">
        <w:rPr>
          <w:sz w:val="24"/>
        </w:rPr>
        <w:t xml:space="preserve"> </w:t>
      </w:r>
      <w:r w:rsidRPr="00CD44F8">
        <w:rPr>
          <w:sz w:val="24"/>
        </w:rPr>
        <w:t xml:space="preserve">na udział w wizycie studyjnej do </w:t>
      </w:r>
      <w:r w:rsidR="007F23CC">
        <w:rPr>
          <w:sz w:val="24"/>
        </w:rPr>
        <w:t xml:space="preserve">Niderlandów </w:t>
      </w:r>
      <w:r w:rsidRPr="00CD44F8">
        <w:rPr>
          <w:sz w:val="24"/>
        </w:rPr>
        <w:t>realizowanej w</w:t>
      </w:r>
      <w:r w:rsidR="002A04DB">
        <w:rPr>
          <w:sz w:val="24"/>
        </w:rPr>
        <w:t> </w:t>
      </w:r>
      <w:r w:rsidRPr="00CD44F8">
        <w:rPr>
          <w:sz w:val="24"/>
        </w:rPr>
        <w:t xml:space="preserve"> ramach projektu „Wielkopolskie Inteligentne Specjalizacje – Ekosystem na rzecz neutralności klimatycznej (WIS-E 4 NET ZERO)”</w:t>
      </w:r>
    </w:p>
    <w:p w14:paraId="42F25E6F" w14:textId="404D99EE" w:rsidR="00CD44F8" w:rsidRPr="00CD44F8" w:rsidRDefault="00CD44F8" w:rsidP="00677AC8">
      <w:pPr>
        <w:jc w:val="center"/>
        <w:rPr>
          <w:sz w:val="24"/>
        </w:rPr>
      </w:pPr>
      <w:r>
        <w:rPr>
          <w:sz w:val="24"/>
        </w:rPr>
        <w:t>Poznań,</w:t>
      </w:r>
      <w:r w:rsidR="008B794F">
        <w:rPr>
          <w:sz w:val="24"/>
          <w:szCs w:val="24"/>
        </w:rPr>
        <w:t xml:space="preserve"> </w:t>
      </w:r>
      <w:r w:rsidR="002B597E">
        <w:rPr>
          <w:sz w:val="24"/>
          <w:szCs w:val="24"/>
        </w:rPr>
        <w:t>…. 01</w:t>
      </w:r>
      <w:r w:rsidR="00391AD9">
        <w:rPr>
          <w:sz w:val="24"/>
        </w:rPr>
        <w:t>.2025</w:t>
      </w:r>
      <w:r>
        <w:rPr>
          <w:sz w:val="24"/>
        </w:rPr>
        <w:t xml:space="preserve"> r.</w:t>
      </w:r>
    </w:p>
    <w:p w14:paraId="4A3D97E6" w14:textId="0580B8AB" w:rsidR="004E5D4D" w:rsidRDefault="004E5D4D" w:rsidP="001C56EB">
      <w:pPr>
        <w:pStyle w:val="Akapitzlist"/>
        <w:numPr>
          <w:ilvl w:val="0"/>
          <w:numId w:val="1"/>
        </w:numPr>
        <w:spacing w:before="240"/>
        <w:jc w:val="center"/>
        <w:rPr>
          <w:b/>
        </w:rPr>
      </w:pPr>
      <w:r w:rsidRPr="00594283">
        <w:rPr>
          <w:b/>
        </w:rPr>
        <w:t>Informacje ogólne</w:t>
      </w:r>
    </w:p>
    <w:p w14:paraId="363933EA" w14:textId="77777777" w:rsidR="00FA2491" w:rsidRPr="001D35B0" w:rsidRDefault="00FA2491" w:rsidP="00FA2491">
      <w:pPr>
        <w:pStyle w:val="Akapitzlist"/>
      </w:pPr>
    </w:p>
    <w:p w14:paraId="713B12A4" w14:textId="2EEF1FE6" w:rsidR="00D069C1" w:rsidRDefault="00D069C1" w:rsidP="00EF47FE">
      <w:pPr>
        <w:pStyle w:val="Akapitzlist"/>
        <w:numPr>
          <w:ilvl w:val="0"/>
          <w:numId w:val="3"/>
        </w:numPr>
        <w:jc w:val="both"/>
      </w:pPr>
      <w:r w:rsidRPr="00D069C1">
        <w:t xml:space="preserve">Wizyta studyjna </w:t>
      </w:r>
      <w:r w:rsidR="00B149AF">
        <w:t xml:space="preserve">do </w:t>
      </w:r>
      <w:r w:rsidR="007F23CC">
        <w:t>Niderlandów</w:t>
      </w:r>
      <w:r w:rsidR="00B149AF">
        <w:t xml:space="preserve"> </w:t>
      </w:r>
      <w:r w:rsidRPr="00D069C1">
        <w:t xml:space="preserve">(zwana dalej: </w:t>
      </w:r>
      <w:r w:rsidRPr="00D069C1">
        <w:rPr>
          <w:b/>
          <w:bCs/>
        </w:rPr>
        <w:t>Wyjazdem</w:t>
      </w:r>
      <w:r w:rsidRPr="00D069C1">
        <w:t xml:space="preserve">) organizowana jest przez Departament Gospodarki Urzędu Marszałkowskiego Województwa Wielkopolskiego w Poznaniu (zwany dalej: </w:t>
      </w:r>
      <w:r w:rsidRPr="00D069C1">
        <w:rPr>
          <w:b/>
          <w:bCs/>
        </w:rPr>
        <w:t>Organizatorem</w:t>
      </w:r>
      <w:r w:rsidRPr="00D069C1">
        <w:t>). Wyjazd skierowany jest do członków Wielkopolskiej Platformy Wodorowej spełniających warunki naboru</w:t>
      </w:r>
      <w:r w:rsidR="00572B0A">
        <w:t xml:space="preserve">, </w:t>
      </w:r>
      <w:r w:rsidR="00572B0A" w:rsidRPr="00203769">
        <w:t>zakwalifikowanych do udziału w Wyjeździe</w:t>
      </w:r>
      <w:r w:rsidRPr="00203769">
        <w:t xml:space="preserve"> </w:t>
      </w:r>
      <w:r w:rsidRPr="00D069C1">
        <w:t xml:space="preserve">(zwanych dalej: </w:t>
      </w:r>
      <w:r w:rsidRPr="00D069C1">
        <w:rPr>
          <w:b/>
          <w:bCs/>
        </w:rPr>
        <w:t>Uczestnikami</w:t>
      </w:r>
      <w:r w:rsidRPr="00D069C1">
        <w:t xml:space="preserve">), którzy reprezentują podmioty zgłaszające ich do udziału w Wyjeździe (zwane dalej: </w:t>
      </w:r>
      <w:r w:rsidRPr="00D069C1">
        <w:rPr>
          <w:b/>
          <w:bCs/>
        </w:rPr>
        <w:t>Interesariuszami</w:t>
      </w:r>
      <w:r w:rsidRPr="00D069C1">
        <w:t>).</w:t>
      </w:r>
    </w:p>
    <w:p w14:paraId="6E6AED57" w14:textId="3E4B7E5A" w:rsidR="002F2010" w:rsidRDefault="000F7F01" w:rsidP="00EF47FE">
      <w:pPr>
        <w:pStyle w:val="Akapitzlist"/>
        <w:numPr>
          <w:ilvl w:val="0"/>
          <w:numId w:val="3"/>
        </w:numPr>
        <w:jc w:val="both"/>
      </w:pPr>
      <w:r>
        <w:t>Wyjazd</w:t>
      </w:r>
      <w:r w:rsidR="004E5D4D">
        <w:t xml:space="preserve"> realizowan</w:t>
      </w:r>
      <w:r>
        <w:t>y</w:t>
      </w:r>
      <w:r w:rsidR="004E5D4D">
        <w:t xml:space="preserve"> jest w ramach projektu „Wielkopolskie Inteligentne Specjalizacje – Ekosystem na rzecz neutralności klimatycznej (WIS-E 4 NET ZERO)”, który jest współfinansowany ze środków Unii Europejskiej</w:t>
      </w:r>
      <w:r w:rsidR="002B597E">
        <w:t xml:space="preserve">, </w:t>
      </w:r>
      <w:r w:rsidR="004E5D4D">
        <w:t>Regionalny Program Operacyjn</w:t>
      </w:r>
      <w:r w:rsidR="002B597E">
        <w:t>y</w:t>
      </w:r>
      <w:r w:rsidR="004E5D4D">
        <w:t xml:space="preserve"> Fundusze Europejskiej dla Wielkopolski 2021-2027, Działanie FEWP.01.07 –  Wzmocnienie procesu przedsiębiorczego odkrywania i promocja gospodarki w regionie.</w:t>
      </w:r>
    </w:p>
    <w:p w14:paraId="1BDF6E4C" w14:textId="1E68C896" w:rsidR="001A496A" w:rsidRDefault="001A496A" w:rsidP="00EF47FE">
      <w:pPr>
        <w:pStyle w:val="Akapitzlist"/>
        <w:numPr>
          <w:ilvl w:val="0"/>
          <w:numId w:val="3"/>
        </w:numPr>
        <w:jc w:val="both"/>
      </w:pPr>
      <w:r>
        <w:t xml:space="preserve">Udzielenie wsparcia w ramach Wyjazdu następuje z zachowaniem zasad dotyczących pomocy de minimis określonych w rozporządzeniu Komisji (UE) 2023/2831 z dnia 13 grudnia 2023 r., </w:t>
      </w:r>
      <w:r>
        <w:br/>
        <w:t xml:space="preserve">w stosunku do Interesariuszy podlegających tym regulacjom. </w:t>
      </w:r>
      <w:r w:rsidR="002703E5">
        <w:t>Dokumenty wymagane</w:t>
      </w:r>
      <w:r w:rsidRPr="001A496A">
        <w:t xml:space="preserve"> w tym zakresie określają zapisy dotyczące warunków naboru.</w:t>
      </w:r>
    </w:p>
    <w:p w14:paraId="009E396D" w14:textId="4F3E1604" w:rsidR="00B90412" w:rsidRDefault="00B90412" w:rsidP="00EF47FE">
      <w:pPr>
        <w:pStyle w:val="Akapitzlist"/>
        <w:numPr>
          <w:ilvl w:val="0"/>
          <w:numId w:val="3"/>
        </w:numPr>
        <w:jc w:val="both"/>
      </w:pPr>
      <w:r>
        <w:t xml:space="preserve">Celami </w:t>
      </w:r>
      <w:r w:rsidR="000F7F01">
        <w:t xml:space="preserve">Wyjazdu </w:t>
      </w:r>
      <w:r>
        <w:t>są:</w:t>
      </w:r>
    </w:p>
    <w:p w14:paraId="7D8D536E" w14:textId="520BD1FA" w:rsidR="00901107" w:rsidRDefault="00901107" w:rsidP="002B597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170654">
        <w:t xml:space="preserve">Nawiązanie współpracy gospodarczej, naukowej oraz wymiana doświadczeń z podmiotami tworzącymi </w:t>
      </w:r>
      <w:r w:rsidR="003615A5" w:rsidRPr="00170654">
        <w:t xml:space="preserve">lokalny i światowy </w:t>
      </w:r>
      <w:r w:rsidRPr="00170654">
        <w:t>e</w:t>
      </w:r>
      <w:r w:rsidR="003615A5" w:rsidRPr="00170654">
        <w:t xml:space="preserve">kosystem gospodarki wodorowej </w:t>
      </w:r>
      <w:r w:rsidR="00170654" w:rsidRPr="00170654">
        <w:t>podczas</w:t>
      </w:r>
      <w:r w:rsidRPr="00170654">
        <w:t xml:space="preserve"> </w:t>
      </w:r>
      <w:bookmarkStart w:id="0" w:name="_Hlk218775478"/>
      <w:r w:rsidR="0087128B" w:rsidRPr="007F23CC">
        <w:rPr>
          <w:b/>
          <w:bCs/>
        </w:rPr>
        <w:t>World Hydrogen 2026 Summit &amp; Exhibition</w:t>
      </w:r>
      <w:r w:rsidR="00376E95">
        <w:rPr>
          <w:b/>
          <w:bCs/>
        </w:rPr>
        <w:t xml:space="preserve"> </w:t>
      </w:r>
      <w:r w:rsidR="00376E95" w:rsidRPr="00376E95">
        <w:t>w Rotterdamie.</w:t>
      </w:r>
    </w:p>
    <w:bookmarkEnd w:id="0"/>
    <w:p w14:paraId="31C69CCC" w14:textId="0AE9B9C3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>Podnoszenie wiedzy, kompetencji i umiejętności członków Wiel</w:t>
      </w:r>
      <w:r w:rsidR="001D35B0">
        <w:t>kopolskiej Platformy Wodorowej</w:t>
      </w:r>
      <w:r w:rsidR="000E5790">
        <w:t xml:space="preserve"> (</w:t>
      </w:r>
      <w:r w:rsidR="001A496A">
        <w:t xml:space="preserve">zwanej dalej: </w:t>
      </w:r>
      <w:r w:rsidR="000E5790">
        <w:t>WPW)</w:t>
      </w:r>
      <w:r w:rsidR="00AB6182">
        <w:t xml:space="preserve"> </w:t>
      </w:r>
      <w:r>
        <w:t>w zakresie eksperymentowania, budowania świadomości i przychylności dla nowatorskich, specjalistycznych i skalowanych rozwiązań.</w:t>
      </w:r>
    </w:p>
    <w:p w14:paraId="2B79FF13" w14:textId="3DA5713C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 xml:space="preserve">Upowszechnianie wiedzy wśród członków </w:t>
      </w:r>
      <w:r w:rsidR="00AB6182">
        <w:t>WPW</w:t>
      </w:r>
      <w:r>
        <w:t xml:space="preserve"> nt. zrównoważonych rozwiązań energetycznych, ze szczególnym uwzględnieniem gospodarki wodorowej. </w:t>
      </w:r>
    </w:p>
    <w:p w14:paraId="023B41E4" w14:textId="54997903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 xml:space="preserve">Realizacja celów i założeń wskazanych w Strategii rozwoju Wielkopolski </w:t>
      </w:r>
      <w:r w:rsidR="007231CE">
        <w:t>W</w:t>
      </w:r>
      <w:r>
        <w:t xml:space="preserve">odorowej do 2030 z perspektywą do roku 2040 oraz Regionalnej Strategii Innowacji dla Wielkopolski 2030. </w:t>
      </w:r>
    </w:p>
    <w:p w14:paraId="03D94742" w14:textId="0C949CF1" w:rsidR="00D33694" w:rsidRDefault="00B90412" w:rsidP="00D33694">
      <w:pPr>
        <w:pStyle w:val="Akapitzlist"/>
        <w:numPr>
          <w:ilvl w:val="0"/>
          <w:numId w:val="1"/>
        </w:numPr>
        <w:jc w:val="center"/>
        <w:rPr>
          <w:b/>
        </w:rPr>
      </w:pPr>
      <w:r w:rsidRPr="009C3605">
        <w:rPr>
          <w:b/>
        </w:rPr>
        <w:t xml:space="preserve">Zakres </w:t>
      </w:r>
      <w:r w:rsidR="000F7F01">
        <w:rPr>
          <w:b/>
        </w:rPr>
        <w:t>Wyjazdu</w:t>
      </w:r>
    </w:p>
    <w:p w14:paraId="6BF70264" w14:textId="77777777" w:rsidR="00D33694" w:rsidRPr="00D33694" w:rsidRDefault="00D33694" w:rsidP="00D33694">
      <w:pPr>
        <w:pStyle w:val="Akapitzlist"/>
        <w:rPr>
          <w:b/>
        </w:rPr>
      </w:pPr>
    </w:p>
    <w:p w14:paraId="318449B9" w14:textId="3BA40416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Głównym punktem programu </w:t>
      </w:r>
      <w:r w:rsidR="00C73FF5">
        <w:t>W</w:t>
      </w:r>
      <w:r>
        <w:t xml:space="preserve">yjazdu jest udział w World Hydrogen 2026 Summit &amp; Exhibition, prestiżowym wydarzeniu branżowym odbywającym się w Rotterdamie (Niderlandy) w dniach </w:t>
      </w:r>
      <w:r w:rsidR="00376E95">
        <w:t>19</w:t>
      </w:r>
      <w:r>
        <w:t>–21 maja 2026 r.</w:t>
      </w:r>
    </w:p>
    <w:p w14:paraId="7F57E1ED" w14:textId="33C954CF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Agenda wyjazdu przewiduje dodatkowe aktywności na terenie Rotterdamu oraz Amsterdamu. Zaplanowano </w:t>
      </w:r>
      <w:r w:rsidR="005734B3">
        <w:t xml:space="preserve">m.in. </w:t>
      </w:r>
      <w:r>
        <w:t>spotkania z kluczowymi interesariuszami niderlandzkiego ekosystemu wodorowego, wizyty studyjne w podmiotach budujących globalny łańcuch wartości sektora, a także konsultacje w instytucjach otoczenia biznesu</w:t>
      </w:r>
      <w:r w:rsidR="00376E95">
        <w:t xml:space="preserve"> oraz </w:t>
      </w:r>
      <w:r>
        <w:t>organach administracji publicznej</w:t>
      </w:r>
      <w:r w:rsidR="00376E95">
        <w:t>.</w:t>
      </w:r>
    </w:p>
    <w:p w14:paraId="6AAF4141" w14:textId="6C48F00D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World Hydrogen 2026</w:t>
      </w:r>
      <w:r w:rsidR="005734B3" w:rsidRPr="005734B3">
        <w:t xml:space="preserve"> Summit &amp; Exhibition,</w:t>
      </w:r>
      <w:r>
        <w:t xml:space="preserve"> stanowi kontynuację </w:t>
      </w:r>
      <w:r w:rsidR="005734B3">
        <w:t>poprzednich edycji w tym</w:t>
      </w:r>
      <w:r>
        <w:t xml:space="preserve"> z 2025 roku, która zgromadziła rekordową liczbę ponad 15 000 ekspertów i decydentów z całego globu. Skala i sukces poprzednich lat ugruntowały pozycję rotterdamskiego szczytu jako najważniejszego, globalnego forum wymiany myśli i technologii w obszarze gospodarki niskoemisyjnej.</w:t>
      </w:r>
    </w:p>
    <w:p w14:paraId="73D2669C" w14:textId="0C078267" w:rsidR="00D33694" w:rsidRDefault="00D33694" w:rsidP="005734B3">
      <w:pPr>
        <w:pStyle w:val="Akapitzlist"/>
        <w:spacing w:after="160" w:line="259" w:lineRule="auto"/>
        <w:jc w:val="both"/>
      </w:pPr>
      <w:r>
        <w:lastRenderedPageBreak/>
        <w:t>Program wydarzenia obejmuje panele dyskusyjne, specjalistyczne sesje techniczne w ramach cyklu „H2 Tech Series” oraz obszerną przestrzeń wystawienniczą, goszczącą ponad 700 wystawców (w tym liczne pawilony narodowe). Prezentowane portfolio rozwiązań obejmuje pełne spektrum łańcucha wartości: od wielkoskalowej produkcji zielonego wodoru i innowacji w dziedzinie elektrolizy, po logistykę portową, dekarbonizację transportu morskiego oraz procesy transformacji energetycznej w przemyśle ciężkim.</w:t>
      </w:r>
    </w:p>
    <w:p w14:paraId="43498BD7" w14:textId="49D4F410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>Aktywny udział w World Hydrogen 2026 Summit &amp; Exhibition ma na celu pozyskanie unikalnej wiedzy w zakresie ewoluujących regulacji unijnych</w:t>
      </w:r>
      <w:r w:rsidR="005734B3">
        <w:t xml:space="preserve">, </w:t>
      </w:r>
      <w:r>
        <w:t>dostępnych mechanizmów finansowania projektów oraz przełomowych technologii wodorowych. Wydarzenie to stanowi kluczową platformę do nawiązywania strategicznych relacji biznesowych oraz inicjowania współpracy międzysektorowej z czołowymi graczami rynku energii przyszłości.</w:t>
      </w:r>
    </w:p>
    <w:p w14:paraId="717AD727" w14:textId="77777777" w:rsidR="005734B3" w:rsidRPr="00D33694" w:rsidRDefault="005734B3" w:rsidP="005734B3">
      <w:pPr>
        <w:pStyle w:val="Akapitzlist"/>
        <w:spacing w:after="160" w:line="259" w:lineRule="auto"/>
        <w:jc w:val="both"/>
      </w:pPr>
    </w:p>
    <w:p w14:paraId="64D67B0B" w14:textId="6F9EBBC7" w:rsidR="004E5D4D" w:rsidRDefault="008F4314" w:rsidP="008F4314">
      <w:pPr>
        <w:pStyle w:val="Akapitzlist"/>
        <w:numPr>
          <w:ilvl w:val="0"/>
          <w:numId w:val="1"/>
        </w:numPr>
        <w:spacing w:after="160" w:line="259" w:lineRule="auto"/>
        <w:jc w:val="center"/>
        <w:rPr>
          <w:b/>
          <w:bCs/>
        </w:rPr>
      </w:pPr>
      <w:r w:rsidRPr="008F4314">
        <w:rPr>
          <w:b/>
          <w:bCs/>
        </w:rPr>
        <w:t xml:space="preserve"> </w:t>
      </w:r>
      <w:r w:rsidR="000739B3" w:rsidRPr="008F4314">
        <w:rPr>
          <w:b/>
          <w:bCs/>
        </w:rPr>
        <w:t>Z</w:t>
      </w:r>
      <w:r w:rsidR="004D6188" w:rsidRPr="008F4314">
        <w:rPr>
          <w:b/>
          <w:bCs/>
        </w:rPr>
        <w:t xml:space="preserve">asady </w:t>
      </w:r>
      <w:r w:rsidR="000F7F01" w:rsidRPr="008F4314">
        <w:rPr>
          <w:b/>
          <w:bCs/>
        </w:rPr>
        <w:t>Wyjazd</w:t>
      </w:r>
      <w:r w:rsidR="005734B3">
        <w:rPr>
          <w:b/>
          <w:bCs/>
        </w:rPr>
        <w:t>u</w:t>
      </w:r>
    </w:p>
    <w:p w14:paraId="2A793A44" w14:textId="77777777" w:rsidR="005734B3" w:rsidRPr="008F4314" w:rsidRDefault="005734B3" w:rsidP="005734B3">
      <w:pPr>
        <w:pStyle w:val="Akapitzlist"/>
        <w:spacing w:after="160" w:line="259" w:lineRule="auto"/>
        <w:rPr>
          <w:b/>
          <w:bCs/>
        </w:rPr>
      </w:pPr>
    </w:p>
    <w:p w14:paraId="133B52E1" w14:textId="16B761F6" w:rsidR="004E5D4D" w:rsidRDefault="00FA2491" w:rsidP="00EF47FE">
      <w:pPr>
        <w:pStyle w:val="Akapitzlist"/>
        <w:numPr>
          <w:ilvl w:val="0"/>
          <w:numId w:val="10"/>
        </w:numPr>
        <w:jc w:val="both"/>
      </w:pPr>
      <w:r>
        <w:t xml:space="preserve">Okres realizacji </w:t>
      </w:r>
      <w:r w:rsidR="000F7F01">
        <w:t>Wyjazdu</w:t>
      </w:r>
      <w:r w:rsidR="006F6833">
        <w:t xml:space="preserve"> </w:t>
      </w:r>
      <w:r>
        <w:t xml:space="preserve">to </w:t>
      </w:r>
      <w:r w:rsidR="00147CA8">
        <w:t>18-22</w:t>
      </w:r>
      <w:r w:rsidR="008F4314">
        <w:t>.0</w:t>
      </w:r>
      <w:r w:rsidR="00147CA8">
        <w:t>5</w:t>
      </w:r>
      <w:r w:rsidR="008F4314">
        <w:t>.2026</w:t>
      </w:r>
      <w:r w:rsidRPr="00757770">
        <w:t xml:space="preserve"> </w:t>
      </w:r>
      <w:r w:rsidR="004E5D4D" w:rsidRPr="00757770">
        <w:t xml:space="preserve">r. </w:t>
      </w:r>
      <w:r w:rsidR="004E5D4D">
        <w:t xml:space="preserve">Pełna agenda </w:t>
      </w:r>
      <w:r w:rsidR="000F7F01">
        <w:t xml:space="preserve">Wyjazdu </w:t>
      </w:r>
      <w:r w:rsidR="004E5D4D">
        <w:t xml:space="preserve">zostanie przekazana </w:t>
      </w:r>
      <w:r w:rsidR="001D35B0">
        <w:t>Interesariuszom</w:t>
      </w:r>
      <w:r w:rsidR="004E5D4D">
        <w:t xml:space="preserve"> nie później niż </w:t>
      </w:r>
      <w:r w:rsidR="00AA487A">
        <w:t>5</w:t>
      </w:r>
      <w:r w:rsidR="00AB6182">
        <w:t xml:space="preserve"> dni przed W</w:t>
      </w:r>
      <w:r w:rsidR="004E5D4D">
        <w:t>yjazdem.</w:t>
      </w:r>
    </w:p>
    <w:p w14:paraId="55260EFD" w14:textId="7497D69C" w:rsidR="004D6188" w:rsidRPr="00170654" w:rsidRDefault="004D6188" w:rsidP="00EF47FE">
      <w:pPr>
        <w:pStyle w:val="Akapitzlist"/>
        <w:numPr>
          <w:ilvl w:val="0"/>
          <w:numId w:val="10"/>
        </w:numPr>
        <w:jc w:val="both"/>
      </w:pPr>
      <w:r w:rsidRPr="00170654">
        <w:t xml:space="preserve">Organizator pokryje koszty związane z udziałem jednego </w:t>
      </w:r>
      <w:r w:rsidR="001940F7">
        <w:t xml:space="preserve">Uczestnika - </w:t>
      </w:r>
      <w:r w:rsidRPr="00170654">
        <w:t>przedstawiciela każdego z</w:t>
      </w:r>
      <w:r w:rsidR="002A04DB" w:rsidRPr="00170654">
        <w:t> </w:t>
      </w:r>
      <w:r w:rsidR="0053284C" w:rsidRPr="00170654">
        <w:t>Interesariuszy</w:t>
      </w:r>
      <w:r w:rsidRPr="00170654">
        <w:t xml:space="preserve">: </w:t>
      </w:r>
    </w:p>
    <w:p w14:paraId="5DC20202" w14:textId="741A3E39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bookmarkStart w:id="1" w:name="_Hlk219123756"/>
      <w:r w:rsidRPr="00170654">
        <w:t xml:space="preserve">podróży </w:t>
      </w:r>
      <w:r w:rsidR="00A1591F" w:rsidRPr="00170654">
        <w:t xml:space="preserve">lotniczej </w:t>
      </w:r>
      <w:r w:rsidRPr="00170654">
        <w:t xml:space="preserve">na trasie </w:t>
      </w:r>
      <w:r w:rsidR="00077C72">
        <w:t>Polska</w:t>
      </w:r>
      <w:r w:rsidRPr="00170654">
        <w:t>-</w:t>
      </w:r>
      <w:r w:rsidR="00397A8A">
        <w:t>Niderlandy</w:t>
      </w:r>
      <w:r w:rsidRPr="00170654">
        <w:t>-</w:t>
      </w:r>
      <w:r w:rsidR="00077C72">
        <w:t>Polska</w:t>
      </w:r>
      <w:r w:rsidR="00AA4B31" w:rsidRPr="00170654">
        <w:t xml:space="preserve"> </w:t>
      </w:r>
      <w:r w:rsidRPr="00170654">
        <w:t>(bilety lotnicze zapewnione przez Organizatora, zgodnie z informacją przesłaną uczestnikom w terminie późniejszym),</w:t>
      </w:r>
    </w:p>
    <w:p w14:paraId="76D3FB63" w14:textId="2096B1B8" w:rsidR="00AF749B" w:rsidRPr="00170654" w:rsidRDefault="00AF749B" w:rsidP="00A1591F">
      <w:pPr>
        <w:pStyle w:val="Akapitzlist"/>
        <w:numPr>
          <w:ilvl w:val="0"/>
          <w:numId w:val="11"/>
        </w:numPr>
        <w:jc w:val="both"/>
      </w:pPr>
      <w:r w:rsidRPr="00170654">
        <w:t xml:space="preserve">transportu na miejscu </w:t>
      </w:r>
      <w:r w:rsidR="000A05E9">
        <w:t>Wyjazdu (</w:t>
      </w:r>
      <w:r w:rsidRPr="00170654">
        <w:t xml:space="preserve">na trasie </w:t>
      </w:r>
      <w:r w:rsidR="00627DC4">
        <w:t xml:space="preserve">lotnisko </w:t>
      </w:r>
      <w:bookmarkStart w:id="2" w:name="_Hlk219102567"/>
      <w:r w:rsidR="00627DC4" w:rsidRPr="00627DC4">
        <w:t>–</w:t>
      </w:r>
      <w:bookmarkEnd w:id="2"/>
      <w:r w:rsidR="00627DC4">
        <w:t xml:space="preserve"> </w:t>
      </w:r>
      <w:r w:rsidRPr="00170654">
        <w:t>hotel</w:t>
      </w:r>
      <w:r w:rsidR="00A1591F" w:rsidRPr="00170654">
        <w:t xml:space="preserve"> </w:t>
      </w:r>
      <w:bookmarkStart w:id="3" w:name="_Hlk218862192"/>
      <w:r w:rsidR="00A1591F" w:rsidRPr="00170654">
        <w:t>–</w:t>
      </w:r>
      <w:bookmarkEnd w:id="3"/>
      <w:r w:rsidR="00A1591F" w:rsidRPr="00170654">
        <w:t xml:space="preserve"> </w:t>
      </w:r>
      <w:r w:rsidRPr="00170654">
        <w:t>mi</w:t>
      </w:r>
      <w:r w:rsidR="003845F6">
        <w:t>ejsca z agendy</w:t>
      </w:r>
      <w:r w:rsidR="007D228F">
        <w:t xml:space="preserve"> Wyjazdu</w:t>
      </w:r>
      <w:r w:rsidR="000A05E9">
        <w:t xml:space="preserve"> </w:t>
      </w:r>
      <w:r w:rsidR="000A05E9" w:rsidRPr="000A05E9">
        <w:t>–</w:t>
      </w:r>
      <w:r w:rsidR="000A05E9">
        <w:t xml:space="preserve"> hotel </w:t>
      </w:r>
      <w:r w:rsidR="000A05E9" w:rsidRPr="000A05E9">
        <w:t>–</w:t>
      </w:r>
      <w:r w:rsidR="000A05E9">
        <w:t xml:space="preserve"> lotnisko)</w:t>
      </w:r>
      <w:r w:rsidRPr="00170654">
        <w:t>,</w:t>
      </w:r>
    </w:p>
    <w:p w14:paraId="3D5FFE0D" w14:textId="77777777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>noclegów ze śniadaniami (hotel zapewniony przez Organizatora),</w:t>
      </w:r>
    </w:p>
    <w:p w14:paraId="26A20095" w14:textId="4E05DF20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 xml:space="preserve">wejściówek, biletów wstępu i innych elementów związanych z realizacją agendy </w:t>
      </w:r>
      <w:r w:rsidR="000F7F01">
        <w:t>Wyjazdu</w:t>
      </w:r>
      <w:r w:rsidR="00F562AB">
        <w:t>,</w:t>
      </w:r>
      <w:r w:rsidRPr="00170654">
        <w:t xml:space="preserve"> </w:t>
      </w:r>
    </w:p>
    <w:p w14:paraId="66ADFD69" w14:textId="2FFD0F06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>tłumaczeń – w ramach organizowanych spotkań.</w:t>
      </w:r>
    </w:p>
    <w:bookmarkEnd w:id="1"/>
    <w:p w14:paraId="3AC68BD0" w14:textId="74DBEC0D" w:rsidR="00627DC4" w:rsidRDefault="004D6188" w:rsidP="002960C8">
      <w:pPr>
        <w:pStyle w:val="Akapitzlist"/>
        <w:numPr>
          <w:ilvl w:val="0"/>
          <w:numId w:val="10"/>
        </w:numPr>
        <w:jc w:val="both"/>
      </w:pPr>
      <w:r>
        <w:t xml:space="preserve">Koszty dojazdu do miejsca rozpoczęcia </w:t>
      </w:r>
      <w:r w:rsidR="00BD1736">
        <w:t xml:space="preserve">i zakończenia </w:t>
      </w:r>
      <w:r w:rsidR="00AB6182">
        <w:t>W</w:t>
      </w:r>
      <w:r>
        <w:t xml:space="preserve">yjazdu, koszty diet służbowych, wyżywienia z wyjątkiem śniadań oraz inne koszty niewymienione w ust. 3 (np. ubezpieczenie) pokrywa </w:t>
      </w:r>
      <w:r w:rsidR="0053284C">
        <w:t>Interesariusz</w:t>
      </w:r>
      <w:r>
        <w:t>. Koszty te nie podlegają zwrotowi przez Organizatora.</w:t>
      </w:r>
    </w:p>
    <w:p w14:paraId="15AAE7C0" w14:textId="5DE1132F" w:rsidR="001940F7" w:rsidRPr="00627DC4" w:rsidRDefault="001940F7" w:rsidP="00627DC4">
      <w:pPr>
        <w:pStyle w:val="Akapitzlist"/>
        <w:numPr>
          <w:ilvl w:val="0"/>
          <w:numId w:val="10"/>
        </w:numPr>
        <w:jc w:val="both"/>
      </w:pPr>
      <w:r w:rsidRPr="001940F7">
        <w:rPr>
          <w:rFonts w:eastAsia="TimesNewRoman" w:cstheme="minorHAnsi"/>
        </w:rPr>
        <w:t xml:space="preserve">Interesariusze mają prawo zmienić Uczestnika bez podawania przyczyn przed wykupem biletów lotniczych. </w:t>
      </w:r>
      <w:r w:rsidRPr="00E766A9">
        <w:rPr>
          <w:rFonts w:eastAsia="TimesNewRoman" w:cstheme="minorHAnsi"/>
        </w:rPr>
        <w:t>Wskazany nowy kandydat reprezentujący Interesariusza musi posiadać status członka WPW zgodnie z pkt. IV ust. 2 Regulaminu.</w:t>
      </w:r>
      <w:r w:rsidRPr="001940F7">
        <w:rPr>
          <w:rFonts w:eastAsia="TimesNewRoman" w:cstheme="minorHAnsi"/>
        </w:rPr>
        <w:t xml:space="preserve"> Interesariusze zostaną poinformowani o ostatecznym możliwym terminie zmiany drogą mailową.</w:t>
      </w:r>
    </w:p>
    <w:p w14:paraId="7C94BF6B" w14:textId="1C8A73EF" w:rsidR="00C531B4" w:rsidRDefault="00A120AB" w:rsidP="00A120AB">
      <w:pPr>
        <w:pStyle w:val="Akapitzlist"/>
        <w:numPr>
          <w:ilvl w:val="0"/>
          <w:numId w:val="10"/>
        </w:numPr>
        <w:jc w:val="both"/>
      </w:pPr>
      <w:r w:rsidRPr="00A120AB">
        <w:t xml:space="preserve">Najważniejsze prawa i obowiązki </w:t>
      </w:r>
      <w:r w:rsidR="002960C8">
        <w:t>I</w:t>
      </w:r>
      <w:r w:rsidRPr="00A120AB">
        <w:t xml:space="preserve">nteresariuszy, </w:t>
      </w:r>
      <w:r w:rsidR="002960C8">
        <w:t>Uczestników</w:t>
      </w:r>
      <w:r w:rsidRPr="00A120AB">
        <w:t xml:space="preserve"> oraz Organizatora spisane są w umowie udziału w </w:t>
      </w:r>
      <w:r w:rsidR="00AB6182">
        <w:t>Wyjeździe</w:t>
      </w:r>
      <w:r w:rsidRPr="00A120AB">
        <w:t>, której wzór stanowi Załącznik nr 2 do Regulaminu.</w:t>
      </w:r>
    </w:p>
    <w:p w14:paraId="4FF21D10" w14:textId="77777777" w:rsidR="001C56EB" w:rsidRDefault="001C56EB" w:rsidP="001C56EB">
      <w:pPr>
        <w:spacing w:after="0"/>
        <w:ind w:left="360"/>
        <w:jc w:val="both"/>
      </w:pPr>
    </w:p>
    <w:p w14:paraId="494865DE" w14:textId="5BC1979B" w:rsidR="001F7DE4" w:rsidRDefault="006D307C" w:rsidP="00EF47FE">
      <w:pPr>
        <w:pStyle w:val="Akapitzlist"/>
        <w:numPr>
          <w:ilvl w:val="0"/>
          <w:numId w:val="1"/>
        </w:numPr>
        <w:jc w:val="center"/>
        <w:rPr>
          <w:b/>
        </w:rPr>
      </w:pPr>
      <w:r>
        <w:rPr>
          <w:b/>
        </w:rPr>
        <w:t>Warunki n</w:t>
      </w:r>
      <w:r w:rsidR="00906373">
        <w:rPr>
          <w:b/>
        </w:rPr>
        <w:t>aboru</w:t>
      </w:r>
    </w:p>
    <w:p w14:paraId="799F5A4E" w14:textId="77777777" w:rsidR="00FA2491" w:rsidRPr="001D35B0" w:rsidRDefault="00FA2491" w:rsidP="00FA2491">
      <w:pPr>
        <w:pStyle w:val="Akapitzlist"/>
      </w:pPr>
    </w:p>
    <w:p w14:paraId="2458C211" w14:textId="35B9CD75" w:rsidR="001369DF" w:rsidRDefault="00166E75" w:rsidP="00E141EF">
      <w:pPr>
        <w:pStyle w:val="Akapitzlist"/>
        <w:numPr>
          <w:ilvl w:val="0"/>
          <w:numId w:val="13"/>
        </w:numPr>
        <w:jc w:val="both"/>
      </w:pPr>
      <w:r w:rsidRPr="00166E75">
        <w:t>Nabór prowadzony jest do</w:t>
      </w:r>
      <w:r w:rsidR="00912641">
        <w:t xml:space="preserve"> </w:t>
      </w:r>
      <w:r w:rsidR="00E973FB">
        <w:t>………</w:t>
      </w:r>
      <w:r w:rsidR="002960C8">
        <w:t>02.</w:t>
      </w:r>
      <w:r w:rsidR="003D0DBA">
        <w:t>2025</w:t>
      </w:r>
      <w:r w:rsidRPr="003D0DBA">
        <w:t xml:space="preserve"> </w:t>
      </w:r>
      <w:r w:rsidRPr="00166E75">
        <w:t>r.</w:t>
      </w:r>
    </w:p>
    <w:p w14:paraId="0311C649" w14:textId="77777777" w:rsidR="00AF7E3B" w:rsidRDefault="00AF7E3B" w:rsidP="00AF7E3B">
      <w:pPr>
        <w:pStyle w:val="Akapitzlist"/>
        <w:numPr>
          <w:ilvl w:val="0"/>
          <w:numId w:val="13"/>
        </w:numPr>
        <w:jc w:val="both"/>
      </w:pPr>
      <w:r>
        <w:t xml:space="preserve">W Wyjeździe mogą wziąć udział wyłącznie osoby posiadające </w:t>
      </w:r>
      <w:r w:rsidRPr="00AF7E3B">
        <w:rPr>
          <w:b/>
          <w:bCs/>
        </w:rPr>
        <w:t>aktualny status członka Panelu Biznesu, Panelu Nauki lub Panelu Liderów Samorządowych WPW</w:t>
      </w:r>
      <w:r>
        <w:t>. Status ten potwierdza złożenie deklaracji zaangażowania oraz przyjęcie do WPW w drodze uchwały Zarządu Województwa Wielkopolskiego. Ponadto warunkiem udziału jest brak wykluczenia z prac WPW (weryfikowany m.in. przez terminowe składanie zaktualizowanej deklaracji zaangażowania). Tylko te osoby mogą zostać wyznaczone przez Interesariusza jako jego przedstawiciele (Uczestnicy) do udziału w Wyjeździe.</w:t>
      </w:r>
    </w:p>
    <w:p w14:paraId="343DD66B" w14:textId="77777777" w:rsidR="00AF7E3B" w:rsidRDefault="00AF7E3B" w:rsidP="00AF7E3B">
      <w:pPr>
        <w:pStyle w:val="Akapitzlist"/>
        <w:numPr>
          <w:ilvl w:val="0"/>
          <w:numId w:val="13"/>
        </w:numPr>
        <w:jc w:val="both"/>
      </w:pPr>
      <w:r>
        <w:t>W przypadku Interesariuszy będących przedsiębiorstwami, dodatkowymi warunkami formalnymi są:</w:t>
      </w:r>
    </w:p>
    <w:p w14:paraId="143E91F9" w14:textId="7240A113" w:rsidR="00AF7E3B" w:rsidRDefault="00AF7E3B" w:rsidP="00AF7E3B">
      <w:pPr>
        <w:pStyle w:val="Akapitzlist"/>
        <w:numPr>
          <w:ilvl w:val="0"/>
          <w:numId w:val="38"/>
        </w:numPr>
        <w:jc w:val="both"/>
      </w:pPr>
      <w:r>
        <w:lastRenderedPageBreak/>
        <w:t xml:space="preserve">posiadanie statusu </w:t>
      </w:r>
      <w:r w:rsidR="00441554" w:rsidRPr="00441554">
        <w:rPr>
          <w:b/>
        </w:rPr>
        <w:t>mikro, małe</w:t>
      </w:r>
      <w:r w:rsidR="00441554">
        <w:rPr>
          <w:b/>
        </w:rPr>
        <w:t>go</w:t>
      </w:r>
      <w:r w:rsidR="00441554" w:rsidRPr="00441554">
        <w:rPr>
          <w:b/>
        </w:rPr>
        <w:t xml:space="preserve"> </w:t>
      </w:r>
      <w:r w:rsidR="00441554">
        <w:rPr>
          <w:b/>
        </w:rPr>
        <w:t xml:space="preserve">lub </w:t>
      </w:r>
      <w:r w:rsidR="00441554" w:rsidRPr="00441554">
        <w:rPr>
          <w:b/>
        </w:rPr>
        <w:t>średnie</w:t>
      </w:r>
      <w:r w:rsidR="001940F7">
        <w:rPr>
          <w:b/>
        </w:rPr>
        <w:t>go</w:t>
      </w:r>
      <w:r w:rsidR="00441554" w:rsidRPr="00441554">
        <w:rPr>
          <w:b/>
        </w:rPr>
        <w:t xml:space="preserve"> przedsiębiorstwa</w:t>
      </w:r>
      <w:r w:rsidR="00441554" w:rsidRPr="00441554">
        <w:t xml:space="preserve"> (zgodnie </w:t>
      </w:r>
      <w:r w:rsidR="00441554">
        <w:br/>
      </w:r>
      <w:r w:rsidR="00441554" w:rsidRPr="00441554">
        <w:t>z rozporządzeniem Komisji (UE) nr 651/2014 z dnia 17 czerwca 2014 r. uznającego niektóre rodzaje pomocy za zgodne z rynkiem wewnętrznym w zastosowaniu art. 107 i 108 Traktatu)</w:t>
      </w:r>
      <w:r>
        <w:t>;</w:t>
      </w:r>
    </w:p>
    <w:p w14:paraId="088D98E4" w14:textId="31309D35" w:rsidR="00AF7E3B" w:rsidRDefault="00AF7E3B" w:rsidP="00441554">
      <w:pPr>
        <w:pStyle w:val="Akapitzlist"/>
        <w:numPr>
          <w:ilvl w:val="0"/>
          <w:numId w:val="38"/>
        </w:numPr>
        <w:jc w:val="both"/>
      </w:pPr>
      <w:r>
        <w:t>posiadanie siedziby lub oddziału zarejestrowanego na terenie Województwa Wielkopolskiego (zgodnie z aktualnym wpisem w KRS lub CEIDG).</w:t>
      </w:r>
    </w:p>
    <w:p w14:paraId="74F697F5" w14:textId="77777777" w:rsidR="00441554" w:rsidRDefault="00AF7E3B" w:rsidP="00AF7E3B">
      <w:pPr>
        <w:pStyle w:val="Akapitzlist"/>
        <w:numPr>
          <w:ilvl w:val="0"/>
          <w:numId w:val="13"/>
        </w:numPr>
        <w:jc w:val="both"/>
      </w:pPr>
      <w:r>
        <w:t xml:space="preserve">Zgłoszenie udziału należy przesłać w terminie </w:t>
      </w:r>
      <w:r w:rsidR="00441554">
        <w:t>wskazanym w ust. 1</w:t>
      </w:r>
      <w:r>
        <w:t xml:space="preserve">. Kompletne zgłoszenie musi zawierać: </w:t>
      </w:r>
    </w:p>
    <w:p w14:paraId="2D617391" w14:textId="33307788" w:rsidR="00441554" w:rsidRDefault="00AF7E3B" w:rsidP="00441554">
      <w:pPr>
        <w:pStyle w:val="Akapitzlist"/>
        <w:numPr>
          <w:ilvl w:val="0"/>
          <w:numId w:val="39"/>
        </w:numPr>
        <w:jc w:val="both"/>
      </w:pPr>
      <w:r>
        <w:t xml:space="preserve">Formularz zgłoszeniowy (załącznik nr 1), podpisany przez osoby uprawnione do reprezentacji Interesariusza oraz wyznaczonego Uczestnika; </w:t>
      </w:r>
    </w:p>
    <w:p w14:paraId="0A5A2AF0" w14:textId="17711165" w:rsidR="00AF7E3B" w:rsidRDefault="00AF7E3B" w:rsidP="00441554">
      <w:pPr>
        <w:pStyle w:val="Akapitzlist"/>
        <w:numPr>
          <w:ilvl w:val="0"/>
          <w:numId w:val="39"/>
        </w:numPr>
        <w:jc w:val="both"/>
      </w:pPr>
      <w:r>
        <w:t>w przypadku Interesariuszy podlegających regulacjom o pomocy de minimis – oświadczenie dotyczące pomocy de minimis (załącznik nr 3) oraz formularz informacji przedstawianych przy ubieganiu się o pomoc de minimis (załącznik nr 4).</w:t>
      </w:r>
    </w:p>
    <w:p w14:paraId="7D823BE6" w14:textId="7724A529" w:rsidR="000739B3" w:rsidRPr="009C3605" w:rsidRDefault="00123A2D" w:rsidP="00AF7E3B">
      <w:pPr>
        <w:pStyle w:val="Akapitzlist"/>
        <w:numPr>
          <w:ilvl w:val="0"/>
          <w:numId w:val="13"/>
        </w:numPr>
        <w:jc w:val="both"/>
      </w:pPr>
      <w:r w:rsidRPr="009C3605">
        <w:t xml:space="preserve">Zgłoszenie należy przesłać na adres email: </w:t>
      </w:r>
      <w:hyperlink r:id="rId8" w:history="1">
        <w:r w:rsidR="00783355" w:rsidRPr="003A35ED">
          <w:rPr>
            <w:rStyle w:val="Hipercze"/>
          </w:rPr>
          <w:t>drg.sekretariat@umww.pl</w:t>
        </w:r>
      </w:hyperlink>
      <w:r w:rsidR="00376E95">
        <w:t>, z dopiskiem: NABÓR NIDERLANDY.</w:t>
      </w:r>
    </w:p>
    <w:p w14:paraId="2846DD4C" w14:textId="5BEC4E35" w:rsidR="004E5D4D" w:rsidRDefault="004E5D4D" w:rsidP="00AF7E3B">
      <w:pPr>
        <w:pStyle w:val="Akapitzlist"/>
        <w:numPr>
          <w:ilvl w:val="0"/>
          <w:numId w:val="13"/>
        </w:numPr>
        <w:jc w:val="both"/>
      </w:pPr>
      <w:r>
        <w:t xml:space="preserve">Warunkiem organizacji </w:t>
      </w:r>
      <w:r w:rsidR="000F7F01">
        <w:t xml:space="preserve">Wyjazdu </w:t>
      </w:r>
      <w:r>
        <w:t>jest zakwalifikow</w:t>
      </w:r>
      <w:r w:rsidR="00F11ADD">
        <w:t xml:space="preserve">anie się do udziału co najmniej </w:t>
      </w:r>
      <w:r w:rsidR="00F71C61" w:rsidRPr="001A0852">
        <w:t>6</w:t>
      </w:r>
      <w:r w:rsidR="0029221D" w:rsidRPr="00170654">
        <w:t xml:space="preserve"> </w:t>
      </w:r>
      <w:r w:rsidR="00DF597F">
        <w:t>Uczestników</w:t>
      </w:r>
      <w:r w:rsidR="00F71C61">
        <w:t xml:space="preserve">, w tym co najmniej </w:t>
      </w:r>
      <w:r w:rsidR="00F71C61" w:rsidRPr="00170654">
        <w:t>4</w:t>
      </w:r>
      <w:r w:rsidR="00913B2A">
        <w:t xml:space="preserve"> członków Panelu Biznesu </w:t>
      </w:r>
      <w:r w:rsidR="00FF5BC8">
        <w:t>WPW</w:t>
      </w:r>
      <w:r>
        <w:t>.</w:t>
      </w:r>
    </w:p>
    <w:p w14:paraId="41A47DFB" w14:textId="3EBD022D" w:rsidR="006D307C" w:rsidRDefault="004E5D4D" w:rsidP="00AF7E3B">
      <w:pPr>
        <w:pStyle w:val="Akapitzlist"/>
        <w:numPr>
          <w:ilvl w:val="0"/>
          <w:numId w:val="13"/>
        </w:numPr>
        <w:jc w:val="both"/>
      </w:pPr>
      <w:r>
        <w:t>Orga</w:t>
      </w:r>
      <w:r w:rsidR="006D307C">
        <w:t xml:space="preserve">nizator założył udział w </w:t>
      </w:r>
      <w:r w:rsidR="00AB6182">
        <w:t>Wyjeździe</w:t>
      </w:r>
      <w:r w:rsidR="006D307C">
        <w:t xml:space="preserve"> maksymalnie do </w:t>
      </w:r>
      <w:r w:rsidR="00DF597F">
        <w:t>15 Uczestników</w:t>
      </w:r>
      <w:r w:rsidR="006D307C">
        <w:t xml:space="preserve">. </w:t>
      </w:r>
    </w:p>
    <w:p w14:paraId="38FD4686" w14:textId="7CBFB4AF" w:rsidR="004E5D4D" w:rsidRPr="009C3605" w:rsidRDefault="006D307C" w:rsidP="00AF7E3B">
      <w:pPr>
        <w:pStyle w:val="Akapitzlist"/>
        <w:numPr>
          <w:ilvl w:val="0"/>
          <w:numId w:val="13"/>
        </w:numPr>
        <w:jc w:val="both"/>
      </w:pPr>
      <w:r>
        <w:t>Oceny merytorycznej zgłoszeń spełniających</w:t>
      </w:r>
      <w:r w:rsidR="004E5D4D">
        <w:t xml:space="preserve"> warunki</w:t>
      </w:r>
      <w:r>
        <w:t xml:space="preserve"> formalne</w:t>
      </w:r>
      <w:r w:rsidR="00A67120">
        <w:t xml:space="preserve"> </w:t>
      </w:r>
      <w:r w:rsidR="00DF597F">
        <w:t xml:space="preserve">wskazane w pkt. IV </w:t>
      </w:r>
      <w:r w:rsidR="00B41C92">
        <w:t>dokonuje Komisja</w:t>
      </w:r>
      <w:r w:rsidR="00ED5926">
        <w:t>.</w:t>
      </w:r>
      <w:r w:rsidR="001E46E5">
        <w:t xml:space="preserve"> </w:t>
      </w:r>
      <w:r w:rsidR="00B41C92" w:rsidRPr="009C3605">
        <w:t>W skład Komisji wchodzi:</w:t>
      </w:r>
    </w:p>
    <w:p w14:paraId="4C9F46E3" w14:textId="541C6DDB" w:rsidR="00B41C92" w:rsidRDefault="00783355" w:rsidP="00786AF4">
      <w:pPr>
        <w:pStyle w:val="Akapitzlist"/>
        <w:numPr>
          <w:ilvl w:val="0"/>
          <w:numId w:val="14"/>
        </w:numPr>
        <w:jc w:val="both"/>
      </w:pPr>
      <w:r>
        <w:t xml:space="preserve">Przewodniczący </w:t>
      </w:r>
      <w:r w:rsidR="00AB6182">
        <w:t>WPW</w:t>
      </w:r>
      <w:r>
        <w:t xml:space="preserve"> będący zarazem </w:t>
      </w:r>
      <w:r w:rsidR="00B41C92">
        <w:t>Przewodniczący</w:t>
      </w:r>
      <w:r w:rsidR="00F11ADD">
        <w:t>m</w:t>
      </w:r>
      <w:r w:rsidR="00B41C92">
        <w:t xml:space="preserve"> Komisji;</w:t>
      </w:r>
    </w:p>
    <w:p w14:paraId="6BB7C805" w14:textId="58F11611" w:rsidR="004E5D4D" w:rsidRDefault="004E5D4D" w:rsidP="00EF47FE">
      <w:pPr>
        <w:pStyle w:val="Akapitzlist"/>
        <w:numPr>
          <w:ilvl w:val="0"/>
          <w:numId w:val="14"/>
        </w:numPr>
        <w:jc w:val="both"/>
      </w:pPr>
      <w:r w:rsidRPr="009C3605">
        <w:t xml:space="preserve">Przedstawiciel Komisji </w:t>
      </w:r>
      <w:r w:rsidR="00711207">
        <w:t>Gospodarki</w:t>
      </w:r>
      <w:r w:rsidR="00FA2491">
        <w:t xml:space="preserve"> Sejmiku Województwa Wielkopolskiego</w:t>
      </w:r>
      <w:r w:rsidR="00786AF4">
        <w:t>;</w:t>
      </w:r>
    </w:p>
    <w:p w14:paraId="4035A513" w14:textId="6615AC3A" w:rsidR="00786AF4" w:rsidRPr="009C3605" w:rsidRDefault="00786AF4" w:rsidP="00EF47FE">
      <w:pPr>
        <w:pStyle w:val="Akapitzlist"/>
        <w:numPr>
          <w:ilvl w:val="0"/>
          <w:numId w:val="14"/>
        </w:numPr>
        <w:jc w:val="both"/>
      </w:pPr>
      <w:r>
        <w:t>Dyrektor Departamentu Gospodarki.</w:t>
      </w:r>
    </w:p>
    <w:p w14:paraId="04815D88" w14:textId="7C75B4F5" w:rsidR="004E5D4D" w:rsidRDefault="004E5D4D" w:rsidP="00AF7E3B">
      <w:pPr>
        <w:pStyle w:val="Akapitzlist"/>
        <w:numPr>
          <w:ilvl w:val="0"/>
          <w:numId w:val="13"/>
        </w:numPr>
        <w:jc w:val="both"/>
      </w:pPr>
      <w:r w:rsidRPr="009C3605">
        <w:t>Komisja będzie oceniała zgłoszenia, któ</w:t>
      </w:r>
      <w:r w:rsidR="00E7043B">
        <w:t xml:space="preserve">re przejdą etap oceny formalnej, </w:t>
      </w:r>
      <w:r w:rsidRPr="009C3605">
        <w:t>przyznając punkty w</w:t>
      </w:r>
      <w:r w:rsidR="002A04DB">
        <w:t> </w:t>
      </w:r>
      <w:r w:rsidRPr="009C3605">
        <w:t xml:space="preserve">oparciu o </w:t>
      </w:r>
      <w:r w:rsidR="007B2824" w:rsidRPr="009C3605">
        <w:t>kryteria</w:t>
      </w:r>
      <w:r w:rsidR="00ED5926">
        <w:t xml:space="preserve"> wskazane w </w:t>
      </w:r>
      <w:r w:rsidR="00A44A29">
        <w:t>punkcie V</w:t>
      </w:r>
      <w:r w:rsidR="00ED5926">
        <w:t xml:space="preserve">. </w:t>
      </w:r>
    </w:p>
    <w:p w14:paraId="5C3FA7B8" w14:textId="39CAD08A" w:rsidR="00D240B2" w:rsidRPr="00170654" w:rsidRDefault="00D240B2" w:rsidP="00AF7E3B">
      <w:pPr>
        <w:pStyle w:val="Akapitzlist"/>
        <w:numPr>
          <w:ilvl w:val="0"/>
          <w:numId w:val="13"/>
        </w:numPr>
        <w:jc w:val="both"/>
      </w:pPr>
      <w:r w:rsidRPr="00170654">
        <w:t>W przypadku uzyskania równej liczby punktów decyduje kolejność zgłoszeń, a następnie głos Przewodniczącego Komisji.</w:t>
      </w:r>
    </w:p>
    <w:p w14:paraId="229FB565" w14:textId="5A944370" w:rsidR="004E5D4D" w:rsidRDefault="004E5D4D" w:rsidP="00AF7E3B">
      <w:pPr>
        <w:pStyle w:val="Akapitzlist"/>
        <w:numPr>
          <w:ilvl w:val="0"/>
          <w:numId w:val="13"/>
        </w:numPr>
        <w:jc w:val="both"/>
      </w:pPr>
      <w:r>
        <w:t>Decyzja Komisji jest ostateczna, od której nie ma możliwości odwołania.</w:t>
      </w:r>
    </w:p>
    <w:p w14:paraId="4A0AFF27" w14:textId="77777777" w:rsidR="00AE342E" w:rsidRDefault="00AE342E" w:rsidP="00AE342E">
      <w:pPr>
        <w:pStyle w:val="Akapitzlist"/>
        <w:numPr>
          <w:ilvl w:val="0"/>
          <w:numId w:val="13"/>
        </w:numPr>
        <w:jc w:val="both"/>
      </w:pPr>
      <w:r>
        <w:t xml:space="preserve">Organizator poinformuje wszystkie podmioty o wynikach naboru w terminie do 15 dni roboczych od jego zakończenia. Podmioty zakwalifikowane zobowiązane są do dostarczenia podpisanej Umowy o dofinansowanie w ciągu 4 dni roboczych od jej otrzymania. Przekroczenie tego terminu może skutkować skreśleniem z listy uczestników. Organizator zastrzega sobie możliwość wydłużenia powyższych terminów w uzasadnionych przypadkach. </w:t>
      </w:r>
    </w:p>
    <w:p w14:paraId="5C8D4372" w14:textId="340F4D08" w:rsidR="00761ACE" w:rsidRDefault="00AE342E" w:rsidP="00AE342E">
      <w:pPr>
        <w:pStyle w:val="Akapitzlist"/>
        <w:numPr>
          <w:ilvl w:val="0"/>
          <w:numId w:val="13"/>
        </w:numPr>
        <w:jc w:val="both"/>
      </w:pPr>
      <w:r w:rsidRPr="00AE342E">
        <w:t>W przypadku skreślenia podmiotu z listy uczestników (zgodnie z ust. 12) lub rezygnacji, Organizator zaproponuje udział w Wyjeździe kolejnym podmiotom z listy rezerwowej, zachowując kolejność wynikającą z liczby zdobytych punktów.</w:t>
      </w:r>
    </w:p>
    <w:p w14:paraId="442684D8" w14:textId="77777777" w:rsidR="009F1A86" w:rsidRDefault="009F1A86" w:rsidP="009F1A86">
      <w:pPr>
        <w:pStyle w:val="Akapitzlist"/>
        <w:jc w:val="both"/>
      </w:pPr>
    </w:p>
    <w:p w14:paraId="1CFCBF18" w14:textId="5D1AC2A0" w:rsidR="00A44A29" w:rsidRDefault="00A44A29" w:rsidP="00EF47FE">
      <w:pPr>
        <w:pStyle w:val="Akapitzlist"/>
        <w:numPr>
          <w:ilvl w:val="0"/>
          <w:numId w:val="1"/>
        </w:numPr>
        <w:jc w:val="center"/>
        <w:rPr>
          <w:b/>
        </w:rPr>
      </w:pPr>
      <w:r>
        <w:rPr>
          <w:b/>
        </w:rPr>
        <w:t>Kryteria naboru</w:t>
      </w:r>
    </w:p>
    <w:p w14:paraId="66A9505C" w14:textId="77777777" w:rsidR="00FA2491" w:rsidRPr="001D35B0" w:rsidRDefault="00FA2491" w:rsidP="00FA2491">
      <w:pPr>
        <w:pStyle w:val="Akapitzlist"/>
      </w:pPr>
    </w:p>
    <w:p w14:paraId="3CEECBD6" w14:textId="74F6E27E" w:rsidR="00A44A29" w:rsidRPr="00677AC8" w:rsidRDefault="00A44A29" w:rsidP="00677AC8">
      <w:pPr>
        <w:pStyle w:val="Akapitzlist"/>
        <w:numPr>
          <w:ilvl w:val="0"/>
          <w:numId w:val="40"/>
        </w:numPr>
        <w:jc w:val="both"/>
      </w:pPr>
      <w:r>
        <w:t xml:space="preserve">Organizator </w:t>
      </w:r>
      <w:r w:rsidR="00677AC8">
        <w:t xml:space="preserve">wśród Interesariuszy spełniających warunki formalne </w:t>
      </w:r>
      <w:r w:rsidR="00B13A6A">
        <w:t xml:space="preserve">dokona wyboru </w:t>
      </w:r>
      <w:r w:rsidR="00677AC8">
        <w:t xml:space="preserve">Uczestników </w:t>
      </w:r>
      <w:r w:rsidR="00B13A6A">
        <w:t xml:space="preserve">na podstawie </w:t>
      </w:r>
      <w:r w:rsidR="00B13A6A" w:rsidRPr="00170654">
        <w:t>następujących kryteriów:</w:t>
      </w:r>
    </w:p>
    <w:p w14:paraId="524A2EAA" w14:textId="41AC6511" w:rsidR="008C3AE6" w:rsidRDefault="008C3AE6" w:rsidP="00677AC8">
      <w:pPr>
        <w:pStyle w:val="Akapitzlist"/>
        <w:numPr>
          <w:ilvl w:val="0"/>
          <w:numId w:val="34"/>
        </w:numPr>
        <w:ind w:left="1134"/>
        <w:jc w:val="both"/>
      </w:pPr>
      <w:r w:rsidRPr="00677AC8">
        <w:rPr>
          <w:b/>
        </w:rPr>
        <w:t xml:space="preserve">Zaangażowanie w pracę </w:t>
      </w:r>
      <w:r w:rsidR="00C378D7" w:rsidRPr="00677AC8">
        <w:rPr>
          <w:b/>
        </w:rPr>
        <w:t>WPW</w:t>
      </w:r>
      <w:r w:rsidR="009C7473" w:rsidRPr="00677AC8">
        <w:rPr>
          <w:b/>
        </w:rPr>
        <w:t xml:space="preserve"> oraz inicjatywy Organizatora</w:t>
      </w:r>
      <w:r w:rsidR="00F71C61" w:rsidRPr="00170654">
        <w:t xml:space="preserve"> (0-</w:t>
      </w:r>
      <w:r w:rsidR="009C7473">
        <w:t>3</w:t>
      </w:r>
      <w:r w:rsidR="00786AF4" w:rsidRPr="00170654">
        <w:t xml:space="preserve"> punkty) – K</w:t>
      </w:r>
      <w:r w:rsidRPr="00170654">
        <w:t xml:space="preserve">omisja oceni zaangażowanie </w:t>
      </w:r>
      <w:r w:rsidR="00677AC8">
        <w:t xml:space="preserve">na </w:t>
      </w:r>
      <w:r w:rsidR="00F71C61" w:rsidRPr="00170654">
        <w:t>podstawie uczestnictwa i aktywności</w:t>
      </w:r>
      <w:r w:rsidR="009C7473">
        <w:t xml:space="preserve"> </w:t>
      </w:r>
      <w:r w:rsidR="00F71C61" w:rsidRPr="00170654">
        <w:t>w </w:t>
      </w:r>
      <w:r w:rsidRPr="00170654">
        <w:t xml:space="preserve">posiedzeniach </w:t>
      </w:r>
      <w:r w:rsidR="00761ACE">
        <w:t>WPW</w:t>
      </w:r>
      <w:r w:rsidR="000F2C68" w:rsidRPr="00170654">
        <w:t xml:space="preserve">, </w:t>
      </w:r>
      <w:r w:rsidRPr="00170654">
        <w:t xml:space="preserve">Zgromadzeniu Ogólnym </w:t>
      </w:r>
      <w:r w:rsidR="00C378D7">
        <w:t>WPW</w:t>
      </w:r>
      <w:r w:rsidR="00761ACE">
        <w:t xml:space="preserve">, </w:t>
      </w:r>
      <w:bookmarkStart w:id="4" w:name="_Hlk219200749"/>
      <w:r w:rsidR="00761ACE">
        <w:t xml:space="preserve">a także </w:t>
      </w:r>
      <w:r w:rsidR="009C7473">
        <w:t xml:space="preserve">w </w:t>
      </w:r>
      <w:r w:rsidR="00761ACE">
        <w:t>inicjatywach Organizatora dotyczących rozwoju gospodarki niskoemisyjnej, w tym wodorowej.</w:t>
      </w:r>
    </w:p>
    <w:bookmarkEnd w:id="4"/>
    <w:p w14:paraId="436C03F3" w14:textId="40E32491" w:rsidR="00F81E31" w:rsidRDefault="00E15C48" w:rsidP="00677AC8">
      <w:pPr>
        <w:pStyle w:val="Akapitzlist"/>
        <w:numPr>
          <w:ilvl w:val="0"/>
          <w:numId w:val="34"/>
        </w:numPr>
        <w:ind w:left="1134"/>
        <w:jc w:val="both"/>
      </w:pPr>
      <w:r w:rsidRPr="00677AC8">
        <w:rPr>
          <w:b/>
        </w:rPr>
        <w:t>Działania na rzecz rozwoju</w:t>
      </w:r>
      <w:r w:rsidR="00276351" w:rsidRPr="00677AC8">
        <w:rPr>
          <w:b/>
        </w:rPr>
        <w:t xml:space="preserve"> </w:t>
      </w:r>
      <w:r w:rsidR="00F71C61" w:rsidRPr="00677AC8">
        <w:rPr>
          <w:b/>
        </w:rPr>
        <w:t>niskoemisyjnych rozwiązań, ze szczególnym uwzględnieniem wodoru</w:t>
      </w:r>
      <w:r w:rsidR="00F71C61" w:rsidRPr="00170654">
        <w:t xml:space="preserve"> (0-</w:t>
      </w:r>
      <w:r w:rsidR="009C7473">
        <w:t>4</w:t>
      </w:r>
      <w:r w:rsidR="00786AF4" w:rsidRPr="00170654">
        <w:t xml:space="preserve"> punkty) – K</w:t>
      </w:r>
      <w:r w:rsidR="00276351" w:rsidRPr="00170654">
        <w:t xml:space="preserve">omisja oceni rodzaj oraz skalę prowadzonej działalności, planowane/realizowane inwestycje </w:t>
      </w:r>
      <w:r w:rsidR="006B782D" w:rsidRPr="00170654">
        <w:t>w infrastru</w:t>
      </w:r>
      <w:r w:rsidR="00573822" w:rsidRPr="00170654">
        <w:t xml:space="preserve">kturę, prowadzenie działalności </w:t>
      </w:r>
      <w:r w:rsidR="006B782D" w:rsidRPr="00170654">
        <w:t>bad</w:t>
      </w:r>
      <w:r w:rsidR="008C4C0C" w:rsidRPr="00170654">
        <w:t>awczej i innowacyjnej, udział w </w:t>
      </w:r>
      <w:r w:rsidR="006B782D" w:rsidRPr="00170654">
        <w:t>wydarzeniach kampaniach edukacyjnych</w:t>
      </w:r>
      <w:r w:rsidR="00786AF4" w:rsidRPr="00170654">
        <w:t>/promocyjnych</w:t>
      </w:r>
      <w:r w:rsidR="006B782D" w:rsidRPr="00170654">
        <w:t xml:space="preserve">, </w:t>
      </w:r>
      <w:r w:rsidR="00AC3AA1" w:rsidRPr="00170654">
        <w:t xml:space="preserve">programach szkoleniowych, </w:t>
      </w:r>
      <w:r w:rsidR="00276351" w:rsidRPr="00170654">
        <w:t xml:space="preserve"> </w:t>
      </w:r>
      <w:r w:rsidR="00AC3AA1" w:rsidRPr="00170654">
        <w:t>przyjęcie Strategii/</w:t>
      </w:r>
      <w:r w:rsidR="002067C5" w:rsidRPr="00170654">
        <w:t xml:space="preserve">planu </w:t>
      </w:r>
      <w:r w:rsidR="00AC3AA1" w:rsidRPr="00170654">
        <w:t>działań podmiotu mającej na celu redukcję emisji CO2 o</w:t>
      </w:r>
      <w:r w:rsidR="00F71C61" w:rsidRPr="00170654">
        <w:t xml:space="preserve">raz innych gazów cieplarnianych, udział w inicjatywach z zakresu </w:t>
      </w:r>
      <w:r w:rsidR="00F71C61" w:rsidRPr="00170654">
        <w:lastRenderedPageBreak/>
        <w:t>rozwoju/promocji niskoemisyjnych rozwiązań gospodarczych oraz wyróżnienia z tym związane</w:t>
      </w:r>
      <w:r w:rsidR="00761ACE">
        <w:t xml:space="preserve">, </w:t>
      </w:r>
      <w:r w:rsidR="00761ACE" w:rsidRPr="00677AC8">
        <w:rPr>
          <w:color w:val="000000" w:themeColor="text1"/>
        </w:rPr>
        <w:t>członkostwa w gremiach, radach, grupach roboczych</w:t>
      </w:r>
      <w:r w:rsidR="00F71C61" w:rsidRPr="00677AC8">
        <w:rPr>
          <w:color w:val="000000" w:themeColor="text1"/>
        </w:rPr>
        <w:t>.</w:t>
      </w:r>
      <w:r w:rsidR="00B00D0F" w:rsidRPr="00677AC8">
        <w:rPr>
          <w:color w:val="000000" w:themeColor="text1"/>
        </w:rPr>
        <w:t xml:space="preserve"> </w:t>
      </w:r>
    </w:p>
    <w:p w14:paraId="0BA1215E" w14:textId="7FB57F83" w:rsidR="00012C13" w:rsidRDefault="00C378D7" w:rsidP="00012C13">
      <w:pPr>
        <w:pStyle w:val="Akapitzlist"/>
        <w:numPr>
          <w:ilvl w:val="0"/>
          <w:numId w:val="34"/>
        </w:numPr>
        <w:ind w:left="1134"/>
        <w:jc w:val="both"/>
      </w:pPr>
      <w:r w:rsidRPr="005C7E55">
        <w:rPr>
          <w:b/>
        </w:rPr>
        <w:t>Brak udziału w dotychczas organizowanych</w:t>
      </w:r>
      <w:r w:rsidR="00F81E31" w:rsidRPr="005C7E55">
        <w:rPr>
          <w:b/>
        </w:rPr>
        <w:t xml:space="preserve"> </w:t>
      </w:r>
      <w:r w:rsidR="00AB6182" w:rsidRPr="005C7E55">
        <w:rPr>
          <w:b/>
        </w:rPr>
        <w:t>wizytach</w:t>
      </w:r>
      <w:r w:rsidR="00F81E31" w:rsidRPr="005C7E55">
        <w:rPr>
          <w:b/>
        </w:rPr>
        <w:t xml:space="preserve"> studyjnych dla członków </w:t>
      </w:r>
      <w:r w:rsidRPr="005C7E55">
        <w:rPr>
          <w:b/>
        </w:rPr>
        <w:t>WPW</w:t>
      </w:r>
      <w:r w:rsidR="00F81E31" w:rsidRPr="005C7E55">
        <w:rPr>
          <w:b/>
        </w:rPr>
        <w:t xml:space="preserve"> </w:t>
      </w:r>
      <w:r w:rsidRPr="005C7E55">
        <w:rPr>
          <w:b/>
        </w:rPr>
        <w:br/>
      </w:r>
      <w:r w:rsidR="00F81E31" w:rsidRPr="005C7E55">
        <w:rPr>
          <w:b/>
        </w:rPr>
        <w:t>w ramach projektu WIS-E 4 NET ZERO</w:t>
      </w:r>
      <w:r w:rsidR="00F81E31" w:rsidRPr="00F81E31">
        <w:t xml:space="preserve"> </w:t>
      </w:r>
      <w:r w:rsidR="00F81E31">
        <w:t>(0-</w:t>
      </w:r>
      <w:r w:rsidR="00761ACE">
        <w:t>3</w:t>
      </w:r>
      <w:r w:rsidR="00F81E31">
        <w:t xml:space="preserve"> punkty).</w:t>
      </w:r>
    </w:p>
    <w:p w14:paraId="1065B5A5" w14:textId="09B4F3CD" w:rsidR="009F1A86" w:rsidRDefault="009F1A86" w:rsidP="009F1A86">
      <w:pPr>
        <w:pStyle w:val="Akapitzlist"/>
        <w:numPr>
          <w:ilvl w:val="0"/>
          <w:numId w:val="40"/>
        </w:numPr>
        <w:jc w:val="both"/>
      </w:pPr>
      <w:r>
        <w:t>Maksymalna punktacja wynosi 10 pkt.</w:t>
      </w:r>
    </w:p>
    <w:p w14:paraId="06BC02CB" w14:textId="7C0B5AFB" w:rsidR="00FF5BC8" w:rsidRDefault="009F1A86" w:rsidP="009F1A86">
      <w:pPr>
        <w:pStyle w:val="Akapitzlist"/>
        <w:numPr>
          <w:ilvl w:val="0"/>
          <w:numId w:val="40"/>
        </w:numPr>
        <w:jc w:val="both"/>
      </w:pPr>
      <w:r>
        <w:t xml:space="preserve">Na listę </w:t>
      </w:r>
      <w:r w:rsidR="001940F7">
        <w:t>U</w:t>
      </w:r>
      <w:r>
        <w:t xml:space="preserve">czestników kwalifikują się </w:t>
      </w:r>
      <w:r w:rsidR="001940F7">
        <w:t>zgłoszenia Interesariuszy, które</w:t>
      </w:r>
      <w:r>
        <w:t xml:space="preserve"> </w:t>
      </w:r>
      <w:r w:rsidR="001940F7">
        <w:t xml:space="preserve">otrzymały co najmniej </w:t>
      </w:r>
      <w:r w:rsidR="00376E95">
        <w:t>5</w:t>
      </w:r>
      <w:r>
        <w:t xml:space="preserve"> pkt. Pozostałe </w:t>
      </w:r>
      <w:r w:rsidR="001940F7">
        <w:t>zgłoszenia</w:t>
      </w:r>
      <w:r>
        <w:t>, które spełniły warunki formalne</w:t>
      </w:r>
      <w:r w:rsidR="001940F7">
        <w:t xml:space="preserve"> i przeszły ocenę merytoryczną</w:t>
      </w:r>
      <w:r>
        <w:t>, zostają wpisane na listę rezerwową zgodnie z uzyskaną punktacją.</w:t>
      </w:r>
    </w:p>
    <w:p w14:paraId="18080648" w14:textId="77777777" w:rsidR="009F1A86" w:rsidRDefault="009F1A86" w:rsidP="009F1A86">
      <w:pPr>
        <w:pStyle w:val="Akapitzlist"/>
        <w:jc w:val="both"/>
      </w:pPr>
    </w:p>
    <w:p w14:paraId="3977162C" w14:textId="505A3AD6" w:rsidR="00F11ADD" w:rsidRPr="00FF5BC8" w:rsidRDefault="00F11ADD" w:rsidP="00FF5BC8">
      <w:pPr>
        <w:pStyle w:val="Akapitzlist"/>
        <w:numPr>
          <w:ilvl w:val="0"/>
          <w:numId w:val="1"/>
        </w:numPr>
        <w:jc w:val="center"/>
      </w:pPr>
      <w:r w:rsidRPr="00FF5BC8">
        <w:rPr>
          <w:b/>
        </w:rPr>
        <w:t xml:space="preserve">Obowiązki </w:t>
      </w:r>
      <w:r w:rsidR="0053284C" w:rsidRPr="00FF5BC8">
        <w:rPr>
          <w:b/>
        </w:rPr>
        <w:t>Interesariusza</w:t>
      </w:r>
    </w:p>
    <w:p w14:paraId="5B0800FD" w14:textId="77777777" w:rsidR="00FA2491" w:rsidRPr="001E00DE" w:rsidRDefault="00FA2491" w:rsidP="00FA2491">
      <w:pPr>
        <w:pStyle w:val="Akapitzlist"/>
      </w:pPr>
    </w:p>
    <w:p w14:paraId="51A4F0F2" w14:textId="3652365F" w:rsidR="00816C15" w:rsidRDefault="00816C15" w:rsidP="00EF47FE">
      <w:pPr>
        <w:pStyle w:val="Akapitzlist"/>
        <w:numPr>
          <w:ilvl w:val="0"/>
          <w:numId w:val="20"/>
        </w:numPr>
        <w:jc w:val="both"/>
      </w:pPr>
      <w:r w:rsidRPr="008023AD">
        <w:t xml:space="preserve">Interesariusz zobowiązuje się do zapewnienia udziału wyznaczonego Uczestnika w całej agendzie Wyjazdu. Uczestnik jest zobowiązany do obecności na </w:t>
      </w:r>
      <w:r w:rsidR="00D33694" w:rsidRPr="00D33694">
        <w:t>World Hydrogen 2026 Summit &amp; Exhibition</w:t>
      </w:r>
      <w:r w:rsidRPr="008023AD">
        <w:t xml:space="preserve"> i wszystkich</w:t>
      </w:r>
      <w:r w:rsidRPr="00816C15">
        <w:t xml:space="preserve"> spotkaniach ujętych w agendzie, a także do korzystania z zakwaterowania w</w:t>
      </w:r>
      <w:r w:rsidR="00026192">
        <w:t xml:space="preserve"> miejscach </w:t>
      </w:r>
      <w:r w:rsidRPr="00816C15">
        <w:t>wskazany</w:t>
      </w:r>
      <w:r w:rsidR="00026192">
        <w:t>ch</w:t>
      </w:r>
      <w:r w:rsidRPr="00816C15">
        <w:t xml:space="preserve"> i </w:t>
      </w:r>
      <w:r>
        <w:t>finansowanych</w:t>
      </w:r>
      <w:r w:rsidRPr="00816C15">
        <w:t xml:space="preserve"> przez Organizatora.</w:t>
      </w:r>
    </w:p>
    <w:p w14:paraId="40B5C2BD" w14:textId="0CD83F31" w:rsidR="00026192" w:rsidRDefault="00091D87" w:rsidP="00EF47FE">
      <w:pPr>
        <w:pStyle w:val="Akapitzlist"/>
        <w:numPr>
          <w:ilvl w:val="0"/>
          <w:numId w:val="20"/>
        </w:numPr>
        <w:jc w:val="both"/>
      </w:pPr>
      <w:r w:rsidRPr="00091D87">
        <w:t>Interesariusz zobowiązuje się do zapewnienia we własnym zakresie i na własny koszt dojazdu Uczestnika do miejsca rozpoczęcia Wyjazdu oraz powrotu z miejsca jego zakończenia (lotnisko wskazane przez Organizatora).</w:t>
      </w:r>
    </w:p>
    <w:p w14:paraId="76520FEB" w14:textId="52A51E6A" w:rsidR="00026192" w:rsidRDefault="00026192" w:rsidP="00EF47FE">
      <w:pPr>
        <w:pStyle w:val="Akapitzlist"/>
        <w:numPr>
          <w:ilvl w:val="0"/>
          <w:numId w:val="20"/>
        </w:numPr>
        <w:jc w:val="both"/>
      </w:pPr>
      <w:r w:rsidRPr="00026192">
        <w:t>Interesariusz zobowiązuje się do zapewnienia, że reprezentujący go Uczestnik dokona prezentacji działalności Interesariusza podczas Wyjazdu</w:t>
      </w:r>
      <w:r w:rsidR="001940F7">
        <w:t>, zgodnie z agendą Wyjazdu</w:t>
      </w:r>
      <w:r w:rsidRPr="00026192">
        <w:t>.</w:t>
      </w:r>
    </w:p>
    <w:p w14:paraId="02F24416" w14:textId="52BB4BA6" w:rsidR="004E5D4D" w:rsidRDefault="0053284C" w:rsidP="00EF47FE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zobowiązuje się do umieszczenia na stronie internetowej w terminie do 30 dni po zakończeniu </w:t>
      </w:r>
      <w:r w:rsidR="000F7F01">
        <w:t>Wyjazdu</w:t>
      </w:r>
      <w:r w:rsidR="004E5D4D">
        <w:t xml:space="preserve">, informacji na temat udziału w </w:t>
      </w:r>
      <w:r w:rsidR="00AB6182">
        <w:t>Wyjeździe</w:t>
      </w:r>
      <w:r w:rsidR="004E5D4D">
        <w:t xml:space="preserve"> wraz z odnośnikiem do strony Województwa Wielkopolskiego oraz</w:t>
      </w:r>
      <w:r w:rsidR="009675E2">
        <w:t xml:space="preserve"> finansowania w ramach RPO FEW 2021-2027. </w:t>
      </w:r>
      <w:r w:rsidR="004E5D4D">
        <w:t>W</w:t>
      </w:r>
      <w:r w:rsidR="002A04DB">
        <w:t> </w:t>
      </w:r>
      <w:r w:rsidR="004E5D4D">
        <w:t>przypadku braku strony internetowej lub</w:t>
      </w:r>
      <w:r w:rsidR="009675E2">
        <w:t xml:space="preserve"> dedykowanego miejsca na stroni</w:t>
      </w:r>
      <w:r w:rsidR="000F2C68">
        <w:t>e</w:t>
      </w:r>
      <w:r w:rsidR="009675E2">
        <w:t xml:space="preserve"> </w:t>
      </w:r>
      <w:r w:rsidR="004E5D4D">
        <w:t xml:space="preserve">internetowej, </w:t>
      </w:r>
      <w:r>
        <w:t>Interesariusz</w:t>
      </w:r>
      <w:r w:rsidR="004E5D4D">
        <w:t xml:space="preserve"> zobowiązany jest do wskazania, do akceptacji Organizatora, miejsca publikacji ww. informacji np. w social mediach.</w:t>
      </w:r>
    </w:p>
    <w:p w14:paraId="378A3BE6" w14:textId="65AA0BC4" w:rsidR="004E5D4D" w:rsidRDefault="0053284C" w:rsidP="00EF47FE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wyraża zgodę na umieszczenie </w:t>
      </w:r>
      <w:r w:rsidR="00C378D7">
        <w:t xml:space="preserve">swojego </w:t>
      </w:r>
      <w:r w:rsidR="004E5D4D">
        <w:t xml:space="preserve">logo, nazwy oraz krótkiej informacji </w:t>
      </w:r>
      <w:r w:rsidR="00C378D7">
        <w:br/>
      </w:r>
      <w:r w:rsidR="004E5D4D">
        <w:t xml:space="preserve">o profilu działalności w publicznie dostępnych materiałach promocyjnych i informacyjnych (drukowanych oraz elektronicznych) dotyczących udziału w </w:t>
      </w:r>
      <w:r w:rsidR="00AB6182">
        <w:t>Wyjeździe</w:t>
      </w:r>
      <w:r w:rsidR="004E5D4D">
        <w:t>.</w:t>
      </w:r>
    </w:p>
    <w:p w14:paraId="4D28BD8C" w14:textId="6C461942" w:rsidR="004E5D4D" w:rsidRDefault="004E5D4D" w:rsidP="00EF47FE">
      <w:pPr>
        <w:pStyle w:val="Akapitzlist"/>
        <w:numPr>
          <w:ilvl w:val="0"/>
          <w:numId w:val="20"/>
        </w:numPr>
        <w:jc w:val="both"/>
      </w:pPr>
      <w:r>
        <w:t>W przypadku naruszenia zasad</w:t>
      </w:r>
      <w:r w:rsidR="00912641">
        <w:t xml:space="preserve"> Regulaminu</w:t>
      </w:r>
      <w:r>
        <w:t xml:space="preserve">, </w:t>
      </w:r>
      <w:r w:rsidR="0053284C">
        <w:t>Interesariusz</w:t>
      </w:r>
      <w:r>
        <w:t xml:space="preserve"> jest zobowiązany do zwrotu wszystkich poniesionych przez Organizatora wydatków związanych z </w:t>
      </w:r>
      <w:r w:rsidR="00026192">
        <w:t xml:space="preserve">udziałem </w:t>
      </w:r>
      <w:r>
        <w:t>w</w:t>
      </w:r>
      <w:r w:rsidR="00CF3B7A">
        <w:t xml:space="preserve"> </w:t>
      </w:r>
      <w:r w:rsidR="00AB6182">
        <w:t>Wyjeździe</w:t>
      </w:r>
      <w:r>
        <w:t>.</w:t>
      </w:r>
    </w:p>
    <w:p w14:paraId="76B7E896" w14:textId="6B91E94D" w:rsidR="001A3AD1" w:rsidRDefault="0053284C" w:rsidP="008C3AE6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zobowiązuje się do przestrzegania zapisów Umowy o dofinansowanie.</w:t>
      </w:r>
    </w:p>
    <w:p w14:paraId="13A14DCA" w14:textId="77777777" w:rsidR="00A44A29" w:rsidRDefault="00A44A29" w:rsidP="00E766A9"/>
    <w:p w14:paraId="4026BD9B" w14:textId="5C83BFE9" w:rsidR="003F5D51" w:rsidRPr="00FA2491" w:rsidRDefault="003F5D51" w:rsidP="00EF47FE">
      <w:pPr>
        <w:pStyle w:val="Akapitzlist"/>
        <w:numPr>
          <w:ilvl w:val="0"/>
          <w:numId w:val="1"/>
        </w:numPr>
        <w:jc w:val="center"/>
      </w:pPr>
      <w:r>
        <w:rPr>
          <w:b/>
        </w:rPr>
        <w:t>Postanowienia końcowe</w:t>
      </w:r>
    </w:p>
    <w:p w14:paraId="45664228" w14:textId="77777777" w:rsidR="00FA2491" w:rsidRPr="001C56EB" w:rsidRDefault="00FA2491" w:rsidP="00FA2491">
      <w:pPr>
        <w:pStyle w:val="Akapitzlist"/>
      </w:pPr>
    </w:p>
    <w:p w14:paraId="50B4F5A5" w14:textId="79164F7B" w:rsidR="00FB2C71" w:rsidRPr="00E766A9" w:rsidRDefault="00FB2C71" w:rsidP="00EF47FE">
      <w:pPr>
        <w:pStyle w:val="Akapitzlist"/>
        <w:numPr>
          <w:ilvl w:val="0"/>
          <w:numId w:val="26"/>
        </w:numPr>
        <w:jc w:val="both"/>
      </w:pPr>
      <w:r w:rsidRPr="00E766A9">
        <w:t>Organizator zastrzega sobie możliwość zmiany terminu Wyjazdu z przyczyn niezależnych od Organizatora, w tym logistycznych oraz jego odwołania bez ponoszenia z tego tytułu odpowiedzialności wobec Interesariuszy.</w:t>
      </w:r>
    </w:p>
    <w:p w14:paraId="76741FEC" w14:textId="77830EF8" w:rsidR="00FB2C71" w:rsidRDefault="00FB2C71" w:rsidP="00EF47FE">
      <w:pPr>
        <w:pStyle w:val="Akapitzlist"/>
        <w:numPr>
          <w:ilvl w:val="0"/>
          <w:numId w:val="26"/>
        </w:numPr>
        <w:jc w:val="both"/>
      </w:pPr>
      <w:r>
        <w:t>Organizator zastrzega sobie również prawo do wprowadzania zmian w agendzie Wyjazdu na każdym etapie jego przygotowania oraz w trakcie trwania wizyty studyjnej. Agenda ma charakter ramowy i nie stanowi elementu Umowy. Agenda zostanie przekazana Uczestnikom drogą elektroniczną przed rozpoczęciem Wyjazdu.</w:t>
      </w:r>
    </w:p>
    <w:p w14:paraId="46B3B822" w14:textId="77777777" w:rsidR="0092216C" w:rsidRDefault="0092216C" w:rsidP="00EF47FE">
      <w:pPr>
        <w:pStyle w:val="Akapitzlist"/>
        <w:numPr>
          <w:ilvl w:val="0"/>
          <w:numId w:val="26"/>
        </w:numPr>
        <w:jc w:val="both"/>
      </w:pPr>
      <w:r w:rsidRPr="00E766A9">
        <w:t>Organizator nie ponosi odpowiedzialności za działania organów władz miejscowych</w:t>
      </w:r>
      <w:r w:rsidRPr="00FB2C71">
        <w:t>,</w:t>
      </w:r>
      <w:r w:rsidRPr="0092216C">
        <w:t xml:space="preserve"> które skutkują wykluczeniem wyznaczonego przez Interesariusza Uczestnika z udziału w Wyjeździe.</w:t>
      </w:r>
    </w:p>
    <w:p w14:paraId="6B8A982B" w14:textId="5F2FC55F" w:rsidR="009675E2" w:rsidRDefault="00D71D1C" w:rsidP="00EF47FE">
      <w:pPr>
        <w:pStyle w:val="Akapitzlist"/>
        <w:numPr>
          <w:ilvl w:val="0"/>
          <w:numId w:val="26"/>
        </w:numPr>
        <w:jc w:val="both"/>
      </w:pPr>
      <w:r>
        <w:t xml:space="preserve">W prawnie dopuszczalnym zakresie </w:t>
      </w:r>
      <w:r w:rsidR="004173CA">
        <w:t>O</w:t>
      </w:r>
      <w:r w:rsidR="009675E2">
        <w:t>rganizator nie ponosi odpowiedzialności za:</w:t>
      </w:r>
    </w:p>
    <w:p w14:paraId="3EFC9F09" w14:textId="451C6302" w:rsidR="009675E2" w:rsidRDefault="009675E2" w:rsidP="00EF47FE">
      <w:pPr>
        <w:pStyle w:val="Akapitzlist"/>
        <w:numPr>
          <w:ilvl w:val="1"/>
          <w:numId w:val="26"/>
        </w:numPr>
        <w:jc w:val="both"/>
      </w:pPr>
      <w:r>
        <w:t xml:space="preserve">bezpieczeństwo </w:t>
      </w:r>
      <w:r w:rsidR="004C276B">
        <w:t>Uczestników</w:t>
      </w:r>
      <w:r>
        <w:t xml:space="preserve"> podczas </w:t>
      </w:r>
      <w:r w:rsidR="000F7F01">
        <w:t>Wyjazdu</w:t>
      </w:r>
      <w:r>
        <w:t>,</w:t>
      </w:r>
    </w:p>
    <w:p w14:paraId="7C6DE805" w14:textId="66D60A43" w:rsidR="009675E2" w:rsidRPr="0092216C" w:rsidRDefault="009675E2" w:rsidP="00EF47FE">
      <w:pPr>
        <w:pStyle w:val="Akapitzlist"/>
        <w:numPr>
          <w:ilvl w:val="1"/>
          <w:numId w:val="26"/>
        </w:numPr>
        <w:jc w:val="both"/>
      </w:pPr>
      <w:r w:rsidRPr="0092216C">
        <w:t xml:space="preserve">szkody tytułem utraty </w:t>
      </w:r>
      <w:r w:rsidR="0024033B">
        <w:t xml:space="preserve">lub uszkodzenia </w:t>
      </w:r>
      <w:r w:rsidRPr="0092216C">
        <w:t xml:space="preserve">majątku </w:t>
      </w:r>
      <w:r w:rsidR="0053284C" w:rsidRPr="0092216C">
        <w:t>Interesariusz</w:t>
      </w:r>
      <w:r w:rsidRPr="0092216C">
        <w:t>a,</w:t>
      </w:r>
    </w:p>
    <w:p w14:paraId="1F6AFA29" w14:textId="0DFFDF9A" w:rsidR="009675E2" w:rsidRDefault="009675E2" w:rsidP="00EF47FE">
      <w:pPr>
        <w:pStyle w:val="Akapitzlist"/>
        <w:numPr>
          <w:ilvl w:val="1"/>
          <w:numId w:val="26"/>
        </w:numPr>
        <w:jc w:val="both"/>
      </w:pPr>
      <w:r>
        <w:t>inne szkody lub straty (w tym bez ograniczeń utratę wartości bądź zysków, straty tytułem przerw w pracy, utraty danych, awarii systemu komputerowego, inne szkody handlowe).</w:t>
      </w:r>
    </w:p>
    <w:p w14:paraId="2CDBCA7A" w14:textId="77777777" w:rsidR="0092216C" w:rsidRDefault="0092216C" w:rsidP="0092216C">
      <w:pPr>
        <w:pStyle w:val="Akapitzlist"/>
        <w:numPr>
          <w:ilvl w:val="0"/>
          <w:numId w:val="26"/>
        </w:numPr>
        <w:jc w:val="both"/>
      </w:pPr>
      <w:r w:rsidRPr="0092216C">
        <w:lastRenderedPageBreak/>
        <w:t>Interesariusz jest świadomy ryzyka związanego z pobytem za granicą i zapewnia udział Uczestnika w Wyjeździe na własną odpowiedzialność.</w:t>
      </w:r>
    </w:p>
    <w:p w14:paraId="3D6DCFD5" w14:textId="77777777" w:rsidR="0092216C" w:rsidRDefault="0092216C" w:rsidP="0092216C">
      <w:pPr>
        <w:pStyle w:val="Akapitzlist"/>
        <w:numPr>
          <w:ilvl w:val="0"/>
          <w:numId w:val="26"/>
        </w:numPr>
        <w:jc w:val="both"/>
      </w:pPr>
      <w:r>
        <w:t xml:space="preserve">Interesariusz gwarantuje, że wszystkie materiały (w tym elementy graficzne, projekty, logo oraz zdjęcia) przekazane Organizatorowi: </w:t>
      </w:r>
    </w:p>
    <w:p w14:paraId="5A937131" w14:textId="64B5ACCD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>stanowią materiał oryginalny</w:t>
      </w:r>
      <w:r w:rsidR="0024033B">
        <w:t xml:space="preserve"> i</w:t>
      </w:r>
      <w:r w:rsidR="0024033B" w:rsidRPr="0024033B">
        <w:t xml:space="preserve"> Interesariusz posiada do nich prawa</w:t>
      </w:r>
      <w:r>
        <w:t xml:space="preserve">, </w:t>
      </w:r>
    </w:p>
    <w:p w14:paraId="39229D8B" w14:textId="1AE2AC8F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>są opłacone przez Interesariusza,</w:t>
      </w:r>
    </w:p>
    <w:p w14:paraId="00F5CA4D" w14:textId="47615357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 xml:space="preserve">nie stanowią podstawy do pociągnięcia Organizatora do odpowiedzialności tytułem naruszenia praw autorskich. </w:t>
      </w:r>
    </w:p>
    <w:p w14:paraId="788824BF" w14:textId="77777777" w:rsidR="0092216C" w:rsidRDefault="0092216C" w:rsidP="0092216C">
      <w:pPr>
        <w:pStyle w:val="Akapitzlist"/>
        <w:jc w:val="both"/>
      </w:pPr>
    </w:p>
    <w:p w14:paraId="28BBF4F3" w14:textId="77777777" w:rsidR="0092216C" w:rsidRDefault="0092216C" w:rsidP="0092216C">
      <w:pPr>
        <w:pStyle w:val="Akapitzlist"/>
        <w:jc w:val="both"/>
      </w:pPr>
    </w:p>
    <w:p w14:paraId="29137F43" w14:textId="19F6B64A" w:rsidR="004E5D4D" w:rsidRDefault="004E5D4D" w:rsidP="0092216C">
      <w:pPr>
        <w:pStyle w:val="Akapitzlist"/>
        <w:jc w:val="both"/>
      </w:pPr>
      <w:r>
        <w:t>Załączniki:</w:t>
      </w:r>
    </w:p>
    <w:p w14:paraId="6C05F4F8" w14:textId="4236C649" w:rsidR="004E5D4D" w:rsidRDefault="004E5D4D" w:rsidP="003F5D51">
      <w:pPr>
        <w:pStyle w:val="Akapitzlist"/>
        <w:numPr>
          <w:ilvl w:val="0"/>
          <w:numId w:val="28"/>
        </w:numPr>
      </w:pPr>
      <w:r>
        <w:t>Formularz zgłoszeniowy</w:t>
      </w:r>
    </w:p>
    <w:p w14:paraId="4A61BE81" w14:textId="7768F96E" w:rsidR="001C204C" w:rsidRDefault="001C204C" w:rsidP="003F5D51">
      <w:pPr>
        <w:pStyle w:val="Akapitzlist"/>
        <w:numPr>
          <w:ilvl w:val="0"/>
          <w:numId w:val="28"/>
        </w:numPr>
      </w:pPr>
      <w:r>
        <w:t>Projekt umowy</w:t>
      </w:r>
    </w:p>
    <w:p w14:paraId="5E32BF45" w14:textId="4FA7AA52" w:rsidR="002B0934" w:rsidRDefault="002B0934" w:rsidP="003F5D51">
      <w:pPr>
        <w:pStyle w:val="Akapitzlist"/>
        <w:numPr>
          <w:ilvl w:val="0"/>
          <w:numId w:val="28"/>
        </w:numPr>
      </w:pPr>
      <w:r>
        <w:t>Oświadczenie dotyczące pomocy de minimis</w:t>
      </w:r>
    </w:p>
    <w:p w14:paraId="6E3DE10E" w14:textId="14857FCE" w:rsidR="002B0934" w:rsidRDefault="00B53C91" w:rsidP="00B53C91">
      <w:pPr>
        <w:pStyle w:val="Akapitzlist"/>
        <w:numPr>
          <w:ilvl w:val="0"/>
          <w:numId w:val="28"/>
        </w:numPr>
      </w:pPr>
      <w:r w:rsidRPr="00B53C91">
        <w:t>Formularz informacji przedstawianych przy ubieganiu się o pomoc de minimis</w:t>
      </w:r>
    </w:p>
    <w:p w14:paraId="4DCC8D6B" w14:textId="4ECF2DFB" w:rsidR="00147CA8" w:rsidRDefault="00147CA8" w:rsidP="00B53C91">
      <w:pPr>
        <w:pStyle w:val="Akapitzlist"/>
        <w:numPr>
          <w:ilvl w:val="0"/>
          <w:numId w:val="28"/>
        </w:numPr>
      </w:pPr>
      <w:r>
        <w:t>Zgodna na przetwarzanie wizerunku</w:t>
      </w:r>
    </w:p>
    <w:p w14:paraId="6060B9D4" w14:textId="731FAE89" w:rsidR="00147CA8" w:rsidRDefault="00C73FF5" w:rsidP="00B53C91">
      <w:pPr>
        <w:pStyle w:val="Akapitzlist"/>
        <w:numPr>
          <w:ilvl w:val="0"/>
          <w:numId w:val="28"/>
        </w:numPr>
      </w:pPr>
      <w:r w:rsidRPr="00C73FF5">
        <w:t>Oświadczenie</w:t>
      </w:r>
      <w:r>
        <w:t xml:space="preserve"> </w:t>
      </w:r>
      <w:r w:rsidRPr="00C73FF5">
        <w:t>o</w:t>
      </w:r>
      <w:r>
        <w:t xml:space="preserve"> </w:t>
      </w:r>
      <w:r w:rsidRPr="00C73FF5">
        <w:t>nie</w:t>
      </w:r>
      <w:r>
        <w:t xml:space="preserve"> </w:t>
      </w:r>
      <w:r w:rsidRPr="00C73FF5">
        <w:t>finansowaniu</w:t>
      </w:r>
      <w:r>
        <w:t xml:space="preserve"> </w:t>
      </w:r>
      <w:r w:rsidRPr="00C73FF5">
        <w:t>wydatków</w:t>
      </w:r>
      <w:r>
        <w:t xml:space="preserve"> </w:t>
      </w:r>
      <w:r w:rsidRPr="00C73FF5">
        <w:t>z</w:t>
      </w:r>
      <w:r>
        <w:t xml:space="preserve"> </w:t>
      </w:r>
      <w:r w:rsidRPr="00C73FF5">
        <w:t>innych</w:t>
      </w:r>
      <w:r>
        <w:t xml:space="preserve"> </w:t>
      </w:r>
      <w:r w:rsidRPr="00C73FF5">
        <w:t>źródeł</w:t>
      </w:r>
      <w:r>
        <w:t xml:space="preserve"> </w:t>
      </w:r>
      <w:r w:rsidRPr="00C73FF5">
        <w:t>publicznych</w:t>
      </w:r>
    </w:p>
    <w:p w14:paraId="6084CF03" w14:textId="47C32EEF" w:rsidR="00170654" w:rsidRDefault="00170654" w:rsidP="000A05E9"/>
    <w:sectPr w:rsidR="00170654" w:rsidSect="00FF5BC8">
      <w:headerReference w:type="default" r:id="rId9"/>
      <w:footerReference w:type="default" r:id="rId10"/>
      <w:pgSz w:w="11906" w:h="16838"/>
      <w:pgMar w:top="1417" w:right="1417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C25F" w14:textId="77777777" w:rsidR="001579E5" w:rsidRDefault="001579E5" w:rsidP="004E5D4D">
      <w:pPr>
        <w:spacing w:after="0"/>
      </w:pPr>
      <w:r>
        <w:separator/>
      </w:r>
    </w:p>
  </w:endnote>
  <w:endnote w:type="continuationSeparator" w:id="0">
    <w:p w14:paraId="3271B83C" w14:textId="77777777" w:rsidR="001579E5" w:rsidRDefault="001579E5" w:rsidP="004E5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30068"/>
      <w:docPartObj>
        <w:docPartGallery w:val="Page Numbers (Bottom of Page)"/>
        <w:docPartUnique/>
      </w:docPartObj>
    </w:sdtPr>
    <w:sdtContent>
      <w:p w14:paraId="11B22B7E" w14:textId="7BC4F915" w:rsidR="00AD36B9" w:rsidRDefault="00AD3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942">
          <w:rPr>
            <w:noProof/>
          </w:rPr>
          <w:t>6</w:t>
        </w:r>
        <w:r>
          <w:fldChar w:fldCharType="end"/>
        </w:r>
      </w:p>
    </w:sdtContent>
  </w:sdt>
  <w:p w14:paraId="34C44555" w14:textId="77777777" w:rsidR="00AD36B9" w:rsidRDefault="00AD3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F70C" w14:textId="77777777" w:rsidR="001579E5" w:rsidRDefault="001579E5" w:rsidP="004E5D4D">
      <w:pPr>
        <w:spacing w:after="0"/>
      </w:pPr>
      <w:r>
        <w:separator/>
      </w:r>
    </w:p>
  </w:footnote>
  <w:footnote w:type="continuationSeparator" w:id="0">
    <w:p w14:paraId="04F57F3F" w14:textId="77777777" w:rsidR="001579E5" w:rsidRDefault="001579E5" w:rsidP="004E5D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448" w14:textId="254CDFFE" w:rsidR="004E5D4D" w:rsidRDefault="00012C13">
    <w:pPr>
      <w:pStyle w:val="Nagwek"/>
    </w:pPr>
    <w:r>
      <w:rPr>
        <w:noProof/>
        <w:lang w:eastAsia="pl-PL"/>
      </w:rPr>
      <w:drawing>
        <wp:inline distT="0" distB="0" distL="0" distR="0" wp14:anchorId="2280673B" wp14:editId="2E6CF702">
          <wp:extent cx="5809615" cy="800100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96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84A"/>
    <w:multiLevelType w:val="hybridMultilevel"/>
    <w:tmpl w:val="1D7C9A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92101"/>
    <w:multiLevelType w:val="hybridMultilevel"/>
    <w:tmpl w:val="B24EF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7FA8"/>
    <w:multiLevelType w:val="hybridMultilevel"/>
    <w:tmpl w:val="5B287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566D"/>
    <w:multiLevelType w:val="hybridMultilevel"/>
    <w:tmpl w:val="AD8EA4BC"/>
    <w:lvl w:ilvl="0" w:tplc="BBBCBD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0CF"/>
    <w:multiLevelType w:val="hybridMultilevel"/>
    <w:tmpl w:val="DD5C9A24"/>
    <w:lvl w:ilvl="0" w:tplc="D2DA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5578"/>
    <w:multiLevelType w:val="hybridMultilevel"/>
    <w:tmpl w:val="5FD62C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24CD"/>
    <w:multiLevelType w:val="hybridMultilevel"/>
    <w:tmpl w:val="C3FE9E58"/>
    <w:lvl w:ilvl="0" w:tplc="22D4AB36">
      <w:start w:val="5"/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061F"/>
    <w:multiLevelType w:val="hybridMultilevel"/>
    <w:tmpl w:val="224E6E4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D4AB5"/>
    <w:multiLevelType w:val="hybridMultilevel"/>
    <w:tmpl w:val="943EB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3363DB"/>
    <w:multiLevelType w:val="hybridMultilevel"/>
    <w:tmpl w:val="09ECFE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17"/>
    <w:multiLevelType w:val="hybridMultilevel"/>
    <w:tmpl w:val="C5D61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99B"/>
    <w:multiLevelType w:val="hybridMultilevel"/>
    <w:tmpl w:val="C5E8E8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30B0"/>
    <w:multiLevelType w:val="hybridMultilevel"/>
    <w:tmpl w:val="39B06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7222E"/>
    <w:multiLevelType w:val="hybridMultilevel"/>
    <w:tmpl w:val="1C6248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22D83"/>
    <w:multiLevelType w:val="hybridMultilevel"/>
    <w:tmpl w:val="50926B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14440"/>
    <w:multiLevelType w:val="hybridMultilevel"/>
    <w:tmpl w:val="58E841DC"/>
    <w:lvl w:ilvl="0" w:tplc="FD1470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101C"/>
    <w:multiLevelType w:val="hybridMultilevel"/>
    <w:tmpl w:val="F97EED88"/>
    <w:lvl w:ilvl="0" w:tplc="41301E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268BFEE">
      <w:start w:val="4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B5CA6"/>
    <w:multiLevelType w:val="hybridMultilevel"/>
    <w:tmpl w:val="58E841DC"/>
    <w:lvl w:ilvl="0" w:tplc="FD1470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21CAE"/>
    <w:multiLevelType w:val="hybridMultilevel"/>
    <w:tmpl w:val="DFF66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1A13"/>
    <w:multiLevelType w:val="hybridMultilevel"/>
    <w:tmpl w:val="D910B9B0"/>
    <w:lvl w:ilvl="0" w:tplc="01EE5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A4A7B"/>
    <w:multiLevelType w:val="hybridMultilevel"/>
    <w:tmpl w:val="04D264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63A2D"/>
    <w:multiLevelType w:val="hybridMultilevel"/>
    <w:tmpl w:val="3E386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172CA"/>
    <w:multiLevelType w:val="hybridMultilevel"/>
    <w:tmpl w:val="F8321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540530"/>
    <w:multiLevelType w:val="hybridMultilevel"/>
    <w:tmpl w:val="1D361C3E"/>
    <w:lvl w:ilvl="0" w:tplc="C56681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A3298"/>
    <w:multiLevelType w:val="hybridMultilevel"/>
    <w:tmpl w:val="AC8AA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5276"/>
    <w:multiLevelType w:val="hybridMultilevel"/>
    <w:tmpl w:val="FD16C9D2"/>
    <w:lvl w:ilvl="0" w:tplc="057A7B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658FB"/>
    <w:multiLevelType w:val="hybridMultilevel"/>
    <w:tmpl w:val="4DC28B54"/>
    <w:lvl w:ilvl="0" w:tplc="F9606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1E33"/>
    <w:multiLevelType w:val="hybridMultilevel"/>
    <w:tmpl w:val="2E6C72C0"/>
    <w:lvl w:ilvl="0" w:tplc="B53684E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CD4CD7"/>
    <w:multiLevelType w:val="hybridMultilevel"/>
    <w:tmpl w:val="1116E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204776"/>
    <w:multiLevelType w:val="hybridMultilevel"/>
    <w:tmpl w:val="F094F860"/>
    <w:lvl w:ilvl="0" w:tplc="164EF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5DA"/>
    <w:multiLevelType w:val="hybridMultilevel"/>
    <w:tmpl w:val="4650F7A4"/>
    <w:lvl w:ilvl="0" w:tplc="8DA69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3941ED"/>
    <w:multiLevelType w:val="hybridMultilevel"/>
    <w:tmpl w:val="C790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42F07"/>
    <w:multiLevelType w:val="hybridMultilevel"/>
    <w:tmpl w:val="CBEEE0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3574AC"/>
    <w:multiLevelType w:val="hybridMultilevel"/>
    <w:tmpl w:val="703E5282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59BB22B5"/>
    <w:multiLevelType w:val="hybridMultilevel"/>
    <w:tmpl w:val="AC8AA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10DC6"/>
    <w:multiLevelType w:val="hybridMultilevel"/>
    <w:tmpl w:val="2486A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D3E29"/>
    <w:multiLevelType w:val="hybridMultilevel"/>
    <w:tmpl w:val="B33C80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26396"/>
    <w:multiLevelType w:val="hybridMultilevel"/>
    <w:tmpl w:val="76EA63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E3D67"/>
    <w:multiLevelType w:val="hybridMultilevel"/>
    <w:tmpl w:val="32C40A7E"/>
    <w:lvl w:ilvl="0" w:tplc="359C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E439C"/>
    <w:multiLevelType w:val="hybridMultilevel"/>
    <w:tmpl w:val="2062C21C"/>
    <w:lvl w:ilvl="0" w:tplc="6D048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32DD9"/>
    <w:multiLevelType w:val="hybridMultilevel"/>
    <w:tmpl w:val="A1E6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42122"/>
    <w:multiLevelType w:val="hybridMultilevel"/>
    <w:tmpl w:val="24BE145C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93316435">
    <w:abstractNumId w:val="15"/>
  </w:num>
  <w:num w:numId="2" w16cid:durableId="1368070853">
    <w:abstractNumId w:val="38"/>
  </w:num>
  <w:num w:numId="3" w16cid:durableId="1870222304">
    <w:abstractNumId w:val="10"/>
  </w:num>
  <w:num w:numId="4" w16cid:durableId="670065703">
    <w:abstractNumId w:val="19"/>
  </w:num>
  <w:num w:numId="5" w16cid:durableId="1391660602">
    <w:abstractNumId w:val="35"/>
  </w:num>
  <w:num w:numId="6" w16cid:durableId="1642423080">
    <w:abstractNumId w:val="26"/>
  </w:num>
  <w:num w:numId="7" w16cid:durableId="304621848">
    <w:abstractNumId w:val="13"/>
  </w:num>
  <w:num w:numId="8" w16cid:durableId="1490093958">
    <w:abstractNumId w:val="23"/>
  </w:num>
  <w:num w:numId="9" w16cid:durableId="340276622">
    <w:abstractNumId w:val="4"/>
  </w:num>
  <w:num w:numId="10" w16cid:durableId="863327034">
    <w:abstractNumId w:val="3"/>
  </w:num>
  <w:num w:numId="11" w16cid:durableId="439759625">
    <w:abstractNumId w:val="33"/>
  </w:num>
  <w:num w:numId="12" w16cid:durableId="695808360">
    <w:abstractNumId w:val="36"/>
  </w:num>
  <w:num w:numId="13" w16cid:durableId="714741964">
    <w:abstractNumId w:val="24"/>
  </w:num>
  <w:num w:numId="14" w16cid:durableId="641690396">
    <w:abstractNumId w:val="32"/>
  </w:num>
  <w:num w:numId="15" w16cid:durableId="1185706970">
    <w:abstractNumId w:val="6"/>
  </w:num>
  <w:num w:numId="16" w16cid:durableId="1222138981">
    <w:abstractNumId w:val="7"/>
  </w:num>
  <w:num w:numId="17" w16cid:durableId="368457302">
    <w:abstractNumId w:val="37"/>
  </w:num>
  <w:num w:numId="18" w16cid:durableId="757945340">
    <w:abstractNumId w:val="11"/>
  </w:num>
  <w:num w:numId="19" w16cid:durableId="459767285">
    <w:abstractNumId w:val="17"/>
  </w:num>
  <w:num w:numId="20" w16cid:durableId="342973639">
    <w:abstractNumId w:val="21"/>
  </w:num>
  <w:num w:numId="21" w16cid:durableId="258105947">
    <w:abstractNumId w:val="12"/>
  </w:num>
  <w:num w:numId="22" w16cid:durableId="1382559500">
    <w:abstractNumId w:val="31"/>
  </w:num>
  <w:num w:numId="23" w16cid:durableId="1571774267">
    <w:abstractNumId w:val="40"/>
  </w:num>
  <w:num w:numId="24" w16cid:durableId="451217868">
    <w:abstractNumId w:val="14"/>
  </w:num>
  <w:num w:numId="25" w16cid:durableId="1460764414">
    <w:abstractNumId w:val="9"/>
  </w:num>
  <w:num w:numId="26" w16cid:durableId="1408923618">
    <w:abstractNumId w:val="18"/>
  </w:num>
  <w:num w:numId="27" w16cid:durableId="1318460168">
    <w:abstractNumId w:val="16"/>
  </w:num>
  <w:num w:numId="28" w16cid:durableId="1855069021">
    <w:abstractNumId w:val="2"/>
  </w:num>
  <w:num w:numId="29" w16cid:durableId="751438213">
    <w:abstractNumId w:val="39"/>
  </w:num>
  <w:num w:numId="30" w16cid:durableId="728576708">
    <w:abstractNumId w:val="20"/>
  </w:num>
  <w:num w:numId="31" w16cid:durableId="1888562650">
    <w:abstractNumId w:val="25"/>
  </w:num>
  <w:num w:numId="32" w16cid:durableId="377553426">
    <w:abstractNumId w:val="5"/>
  </w:num>
  <w:num w:numId="33" w16cid:durableId="1696300884">
    <w:abstractNumId w:val="29"/>
  </w:num>
  <w:num w:numId="34" w16cid:durableId="1965307729">
    <w:abstractNumId w:val="27"/>
  </w:num>
  <w:num w:numId="35" w16cid:durableId="1088890135">
    <w:abstractNumId w:val="8"/>
  </w:num>
  <w:num w:numId="36" w16cid:durableId="158810468">
    <w:abstractNumId w:val="28"/>
  </w:num>
  <w:num w:numId="37" w16cid:durableId="1989817765">
    <w:abstractNumId w:val="41"/>
  </w:num>
  <w:num w:numId="38" w16cid:durableId="1666127087">
    <w:abstractNumId w:val="30"/>
  </w:num>
  <w:num w:numId="39" w16cid:durableId="575089030">
    <w:abstractNumId w:val="22"/>
  </w:num>
  <w:num w:numId="40" w16cid:durableId="663506510">
    <w:abstractNumId w:val="34"/>
  </w:num>
  <w:num w:numId="41" w16cid:durableId="895748503">
    <w:abstractNumId w:val="0"/>
  </w:num>
  <w:num w:numId="42" w16cid:durableId="188109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C2"/>
    <w:rsid w:val="00012C13"/>
    <w:rsid w:val="00026192"/>
    <w:rsid w:val="0003122F"/>
    <w:rsid w:val="000567C7"/>
    <w:rsid w:val="0006084F"/>
    <w:rsid w:val="000738D0"/>
    <w:rsid w:val="000739B3"/>
    <w:rsid w:val="00077C72"/>
    <w:rsid w:val="00084327"/>
    <w:rsid w:val="00091D87"/>
    <w:rsid w:val="000A05E9"/>
    <w:rsid w:val="000A21B3"/>
    <w:rsid w:val="000B647F"/>
    <w:rsid w:val="000E5790"/>
    <w:rsid w:val="000F07D9"/>
    <w:rsid w:val="000F2C68"/>
    <w:rsid w:val="000F7F01"/>
    <w:rsid w:val="001013D1"/>
    <w:rsid w:val="00115382"/>
    <w:rsid w:val="001170FA"/>
    <w:rsid w:val="00123A2D"/>
    <w:rsid w:val="001249EE"/>
    <w:rsid w:val="001369DF"/>
    <w:rsid w:val="00147CA8"/>
    <w:rsid w:val="001579E5"/>
    <w:rsid w:val="00166113"/>
    <w:rsid w:val="00166E75"/>
    <w:rsid w:val="00170654"/>
    <w:rsid w:val="00170AC3"/>
    <w:rsid w:val="00183949"/>
    <w:rsid w:val="00187FA1"/>
    <w:rsid w:val="00193C13"/>
    <w:rsid w:val="001940F7"/>
    <w:rsid w:val="001A0852"/>
    <w:rsid w:val="001A3AD1"/>
    <w:rsid w:val="001A496A"/>
    <w:rsid w:val="001A6657"/>
    <w:rsid w:val="001B25F1"/>
    <w:rsid w:val="001C204C"/>
    <w:rsid w:val="001C56EB"/>
    <w:rsid w:val="001D35B0"/>
    <w:rsid w:val="001E00DE"/>
    <w:rsid w:val="001E46E5"/>
    <w:rsid w:val="001E7939"/>
    <w:rsid w:val="001F7DE4"/>
    <w:rsid w:val="00203769"/>
    <w:rsid w:val="002067C5"/>
    <w:rsid w:val="00212FA1"/>
    <w:rsid w:val="00221F9E"/>
    <w:rsid w:val="00233A27"/>
    <w:rsid w:val="0024033B"/>
    <w:rsid w:val="00255DDC"/>
    <w:rsid w:val="0026170D"/>
    <w:rsid w:val="002703E5"/>
    <w:rsid w:val="0027352E"/>
    <w:rsid w:val="00276351"/>
    <w:rsid w:val="0029221D"/>
    <w:rsid w:val="002960C8"/>
    <w:rsid w:val="00296F63"/>
    <w:rsid w:val="002A04DB"/>
    <w:rsid w:val="002A3ED5"/>
    <w:rsid w:val="002B0934"/>
    <w:rsid w:val="002B597E"/>
    <w:rsid w:val="002C20A5"/>
    <w:rsid w:val="002C55C2"/>
    <w:rsid w:val="002E1398"/>
    <w:rsid w:val="002E27F2"/>
    <w:rsid w:val="002F2010"/>
    <w:rsid w:val="00310DC6"/>
    <w:rsid w:val="00324D59"/>
    <w:rsid w:val="0034028B"/>
    <w:rsid w:val="003615A5"/>
    <w:rsid w:val="00361CD0"/>
    <w:rsid w:val="00365E94"/>
    <w:rsid w:val="00376E95"/>
    <w:rsid w:val="003845F6"/>
    <w:rsid w:val="00387A5A"/>
    <w:rsid w:val="00391AD9"/>
    <w:rsid w:val="00393746"/>
    <w:rsid w:val="00397A8A"/>
    <w:rsid w:val="003D0DBA"/>
    <w:rsid w:val="003E4C13"/>
    <w:rsid w:val="003F5D51"/>
    <w:rsid w:val="00414944"/>
    <w:rsid w:val="004173CA"/>
    <w:rsid w:val="00422152"/>
    <w:rsid w:val="00441554"/>
    <w:rsid w:val="00450CC6"/>
    <w:rsid w:val="004534D0"/>
    <w:rsid w:val="00465B97"/>
    <w:rsid w:val="00480FEF"/>
    <w:rsid w:val="004B5C45"/>
    <w:rsid w:val="004C08C8"/>
    <w:rsid w:val="004C276B"/>
    <w:rsid w:val="004C6830"/>
    <w:rsid w:val="004D6188"/>
    <w:rsid w:val="004E5D4D"/>
    <w:rsid w:val="004E5F2B"/>
    <w:rsid w:val="00525AA7"/>
    <w:rsid w:val="0053284C"/>
    <w:rsid w:val="005710EA"/>
    <w:rsid w:val="00572B0A"/>
    <w:rsid w:val="005734B3"/>
    <w:rsid w:val="00573822"/>
    <w:rsid w:val="00583892"/>
    <w:rsid w:val="00594283"/>
    <w:rsid w:val="00594684"/>
    <w:rsid w:val="00596552"/>
    <w:rsid w:val="00596EE2"/>
    <w:rsid w:val="005A3426"/>
    <w:rsid w:val="005C7E55"/>
    <w:rsid w:val="005D1340"/>
    <w:rsid w:val="005D65B5"/>
    <w:rsid w:val="00610446"/>
    <w:rsid w:val="0061320D"/>
    <w:rsid w:val="00627DC4"/>
    <w:rsid w:val="00642B25"/>
    <w:rsid w:val="006457F2"/>
    <w:rsid w:val="0064718D"/>
    <w:rsid w:val="00665F8A"/>
    <w:rsid w:val="00672DAC"/>
    <w:rsid w:val="00677AC8"/>
    <w:rsid w:val="00683D3E"/>
    <w:rsid w:val="006B782D"/>
    <w:rsid w:val="006D307C"/>
    <w:rsid w:val="006E27B3"/>
    <w:rsid w:val="006E5F28"/>
    <w:rsid w:val="006F424E"/>
    <w:rsid w:val="006F6833"/>
    <w:rsid w:val="00706761"/>
    <w:rsid w:val="00711207"/>
    <w:rsid w:val="0071666A"/>
    <w:rsid w:val="007231CE"/>
    <w:rsid w:val="00741140"/>
    <w:rsid w:val="0074307E"/>
    <w:rsid w:val="007476C4"/>
    <w:rsid w:val="00753016"/>
    <w:rsid w:val="00757770"/>
    <w:rsid w:val="00761ACE"/>
    <w:rsid w:val="00761B45"/>
    <w:rsid w:val="00764942"/>
    <w:rsid w:val="0076683B"/>
    <w:rsid w:val="00771D43"/>
    <w:rsid w:val="00783355"/>
    <w:rsid w:val="00786AF4"/>
    <w:rsid w:val="007A169A"/>
    <w:rsid w:val="007B2824"/>
    <w:rsid w:val="007C0612"/>
    <w:rsid w:val="007D228F"/>
    <w:rsid w:val="007D33B9"/>
    <w:rsid w:val="007F23CC"/>
    <w:rsid w:val="008023AD"/>
    <w:rsid w:val="00811684"/>
    <w:rsid w:val="00816C15"/>
    <w:rsid w:val="008221B0"/>
    <w:rsid w:val="00852508"/>
    <w:rsid w:val="00862E8D"/>
    <w:rsid w:val="0087128B"/>
    <w:rsid w:val="00896098"/>
    <w:rsid w:val="00896775"/>
    <w:rsid w:val="008A15E0"/>
    <w:rsid w:val="008B794F"/>
    <w:rsid w:val="008C3AE6"/>
    <w:rsid w:val="008C4C0C"/>
    <w:rsid w:val="008D0A25"/>
    <w:rsid w:val="008E1424"/>
    <w:rsid w:val="008F4314"/>
    <w:rsid w:val="008F5DBB"/>
    <w:rsid w:val="00901107"/>
    <w:rsid w:val="00906373"/>
    <w:rsid w:val="0091135E"/>
    <w:rsid w:val="00912641"/>
    <w:rsid w:val="00913B2A"/>
    <w:rsid w:val="00913F92"/>
    <w:rsid w:val="00914D5F"/>
    <w:rsid w:val="00915276"/>
    <w:rsid w:val="0092216C"/>
    <w:rsid w:val="009256D0"/>
    <w:rsid w:val="00940CF9"/>
    <w:rsid w:val="0095118C"/>
    <w:rsid w:val="009552B7"/>
    <w:rsid w:val="009675E2"/>
    <w:rsid w:val="009847B1"/>
    <w:rsid w:val="00985D4A"/>
    <w:rsid w:val="009869B3"/>
    <w:rsid w:val="009933B7"/>
    <w:rsid w:val="00994F58"/>
    <w:rsid w:val="009A411D"/>
    <w:rsid w:val="009C3605"/>
    <w:rsid w:val="009C6591"/>
    <w:rsid w:val="009C7473"/>
    <w:rsid w:val="009D1577"/>
    <w:rsid w:val="009D32C6"/>
    <w:rsid w:val="009F1A86"/>
    <w:rsid w:val="009F5C15"/>
    <w:rsid w:val="00A046EF"/>
    <w:rsid w:val="00A04DEE"/>
    <w:rsid w:val="00A120AB"/>
    <w:rsid w:val="00A1591F"/>
    <w:rsid w:val="00A3216D"/>
    <w:rsid w:val="00A44A29"/>
    <w:rsid w:val="00A67120"/>
    <w:rsid w:val="00A8157C"/>
    <w:rsid w:val="00A900D1"/>
    <w:rsid w:val="00AA487A"/>
    <w:rsid w:val="00AA4B31"/>
    <w:rsid w:val="00AB3E39"/>
    <w:rsid w:val="00AB6182"/>
    <w:rsid w:val="00AC3AA1"/>
    <w:rsid w:val="00AD36B9"/>
    <w:rsid w:val="00AE155D"/>
    <w:rsid w:val="00AE342E"/>
    <w:rsid w:val="00AE6E40"/>
    <w:rsid w:val="00AF749B"/>
    <w:rsid w:val="00AF7E3B"/>
    <w:rsid w:val="00B00D0F"/>
    <w:rsid w:val="00B03C7E"/>
    <w:rsid w:val="00B13A6A"/>
    <w:rsid w:val="00B149AF"/>
    <w:rsid w:val="00B35260"/>
    <w:rsid w:val="00B41C92"/>
    <w:rsid w:val="00B53C91"/>
    <w:rsid w:val="00B741AA"/>
    <w:rsid w:val="00B76E60"/>
    <w:rsid w:val="00B90412"/>
    <w:rsid w:val="00B91F5E"/>
    <w:rsid w:val="00B97906"/>
    <w:rsid w:val="00BA1C03"/>
    <w:rsid w:val="00BA2528"/>
    <w:rsid w:val="00BB35D0"/>
    <w:rsid w:val="00BB3BC0"/>
    <w:rsid w:val="00BD1736"/>
    <w:rsid w:val="00BD2271"/>
    <w:rsid w:val="00BD3E4F"/>
    <w:rsid w:val="00BF2B12"/>
    <w:rsid w:val="00C2678B"/>
    <w:rsid w:val="00C26A7C"/>
    <w:rsid w:val="00C35449"/>
    <w:rsid w:val="00C378D7"/>
    <w:rsid w:val="00C531B4"/>
    <w:rsid w:val="00C5703A"/>
    <w:rsid w:val="00C70198"/>
    <w:rsid w:val="00C73FF5"/>
    <w:rsid w:val="00C87BE7"/>
    <w:rsid w:val="00C931DC"/>
    <w:rsid w:val="00CA0FC8"/>
    <w:rsid w:val="00CC160C"/>
    <w:rsid w:val="00CC2BB9"/>
    <w:rsid w:val="00CD44F8"/>
    <w:rsid w:val="00CD7F59"/>
    <w:rsid w:val="00CF19E1"/>
    <w:rsid w:val="00CF3B7A"/>
    <w:rsid w:val="00CF419D"/>
    <w:rsid w:val="00D069C1"/>
    <w:rsid w:val="00D1033A"/>
    <w:rsid w:val="00D240B2"/>
    <w:rsid w:val="00D31E7A"/>
    <w:rsid w:val="00D33694"/>
    <w:rsid w:val="00D71D1C"/>
    <w:rsid w:val="00D75004"/>
    <w:rsid w:val="00D947CC"/>
    <w:rsid w:val="00DB388E"/>
    <w:rsid w:val="00DC05DA"/>
    <w:rsid w:val="00DC27D0"/>
    <w:rsid w:val="00DE51CE"/>
    <w:rsid w:val="00DF597F"/>
    <w:rsid w:val="00E068A5"/>
    <w:rsid w:val="00E100B4"/>
    <w:rsid w:val="00E12C09"/>
    <w:rsid w:val="00E141EF"/>
    <w:rsid w:val="00E15C48"/>
    <w:rsid w:val="00E43367"/>
    <w:rsid w:val="00E573F7"/>
    <w:rsid w:val="00E7043B"/>
    <w:rsid w:val="00E766A9"/>
    <w:rsid w:val="00E76CB5"/>
    <w:rsid w:val="00E91CAA"/>
    <w:rsid w:val="00E947C8"/>
    <w:rsid w:val="00E973FB"/>
    <w:rsid w:val="00EB42BB"/>
    <w:rsid w:val="00ED5926"/>
    <w:rsid w:val="00ED7ABF"/>
    <w:rsid w:val="00EF47FE"/>
    <w:rsid w:val="00EF77F2"/>
    <w:rsid w:val="00F11ADD"/>
    <w:rsid w:val="00F21860"/>
    <w:rsid w:val="00F31567"/>
    <w:rsid w:val="00F562AB"/>
    <w:rsid w:val="00F71C61"/>
    <w:rsid w:val="00F81E31"/>
    <w:rsid w:val="00FA2491"/>
    <w:rsid w:val="00FA6CF2"/>
    <w:rsid w:val="00FB2C71"/>
    <w:rsid w:val="00FE4A1E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BCA0C"/>
  <w15:chartTrackingRefBased/>
  <w15:docId w15:val="{ABEA55C2-A1D8-4A53-B561-826BBA72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D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4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E5D4D"/>
  </w:style>
  <w:style w:type="paragraph" w:styleId="Stopka">
    <w:name w:val="footer"/>
    <w:basedOn w:val="Normalny"/>
    <w:link w:val="StopkaZnak"/>
    <w:uiPriority w:val="99"/>
    <w:unhideWhenUsed/>
    <w:rsid w:val="004E5D4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E5D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F5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F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4F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D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D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D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D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8335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335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231C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g.sekretariat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0E29-496D-4C72-BC23-28912E2F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1957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Milosz</dc:creator>
  <cp:keywords/>
  <dc:description/>
  <cp:lastModifiedBy>Kaczmarek Magdalena</cp:lastModifiedBy>
  <cp:revision>9</cp:revision>
  <cp:lastPrinted>2026-01-15T11:00:00Z</cp:lastPrinted>
  <dcterms:created xsi:type="dcterms:W3CDTF">2026-01-14T12:39:00Z</dcterms:created>
  <dcterms:modified xsi:type="dcterms:W3CDTF">2026-01-15T14:28:00Z</dcterms:modified>
</cp:coreProperties>
</file>